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8E90B" w14:textId="350E0A5B" w:rsidR="00D07C27" w:rsidRPr="00D21F1A" w:rsidRDefault="00BE3286" w:rsidP="00D21F1A">
      <w:pPr>
        <w:pStyle w:val="Nagwek1"/>
        <w:ind w:right="545"/>
        <w:rPr>
          <w:rFonts w:ascii="Arial" w:hAnsi="Arial" w:cs="Arial"/>
          <w:bCs/>
          <w:color w:val="1F4E79" w:themeColor="accent1" w:themeShade="80"/>
        </w:rPr>
      </w:pPr>
      <w:bookmarkStart w:id="0" w:name="_GoBack"/>
      <w:bookmarkEnd w:id="0"/>
      <w:r w:rsidRPr="00D21F1A">
        <w:rPr>
          <w:rFonts w:ascii="Arial" w:hAnsi="Arial" w:cs="Arial"/>
          <w:bCs/>
          <w:color w:val="1F4E79" w:themeColor="accent1" w:themeShade="80"/>
        </w:rPr>
        <w:t xml:space="preserve">بند جدول الأعمال رقم 3: الاجتماع مع منظمة دعم أسماء رموز الدول </w:t>
      </w:r>
      <w:r w:rsidRPr="00D21F1A">
        <w:rPr>
          <w:rFonts w:ascii="Arial" w:hAnsi="Arial" w:cs="Arial"/>
          <w:bCs/>
          <w:color w:val="1F4E79" w:themeColor="accent1" w:themeShade="80"/>
          <w:rtl w:val="0"/>
        </w:rPr>
        <w:t>(</w:t>
      </w:r>
      <w:proofErr w:type="spellStart"/>
      <w:r w:rsidRPr="00D21F1A">
        <w:rPr>
          <w:rFonts w:ascii="Arial" w:hAnsi="Arial" w:cs="Arial"/>
          <w:bCs/>
          <w:color w:val="1F4E79" w:themeColor="accent1" w:themeShade="80"/>
          <w:rtl w:val="0"/>
        </w:rPr>
        <w:t>cNSO</w:t>
      </w:r>
      <w:proofErr w:type="spellEnd"/>
      <w:r w:rsidRPr="00D21F1A">
        <w:rPr>
          <w:rFonts w:ascii="Arial" w:hAnsi="Arial" w:cs="Arial"/>
          <w:bCs/>
          <w:color w:val="1F4E79" w:themeColor="accent1" w:themeShade="80"/>
          <w:rtl w:val="0"/>
        </w:rPr>
        <w:t>)</w:t>
      </w:r>
    </w:p>
    <w:p w14:paraId="4C084511" w14:textId="12608FCB" w:rsidR="00F21D6A" w:rsidRPr="00D21F1A" w:rsidRDefault="00D57B30" w:rsidP="00D21F1A">
      <w:pPr>
        <w:pStyle w:val="Nagwek2"/>
      </w:pPr>
      <w:r w:rsidRPr="00D21F1A">
        <w:rPr>
          <w:rtl/>
        </w:rPr>
        <w:t>القضايا</w:t>
      </w:r>
    </w:p>
    <w:p w14:paraId="26346E09" w14:textId="77777777" w:rsidR="00746454" w:rsidRPr="00D21F1A" w:rsidRDefault="00746454" w:rsidP="00746454">
      <w:pPr>
        <w:spacing w:after="200" w:line="276" w:lineRule="auto"/>
        <w:ind w:right="544"/>
        <w:contextualSpacing/>
        <w:jc w:val="both"/>
        <w:rPr>
          <w:rFonts w:ascii="Arial" w:hAnsi="Arial" w:cs="Arial"/>
          <w:sz w:val="20"/>
          <w:szCs w:val="20"/>
        </w:rPr>
      </w:pPr>
      <w:r w:rsidRPr="00D21F1A">
        <w:rPr>
          <w:rFonts w:ascii="Arial" w:hAnsi="Arial" w:cs="Arial"/>
          <w:sz w:val="20"/>
          <w:szCs w:val="20"/>
        </w:rPr>
        <w:t xml:space="preserve">تميل جداول أعمال الاجتماعات الثنائية لـ </w:t>
      </w:r>
      <w:r w:rsidRPr="00D21F1A">
        <w:rPr>
          <w:rFonts w:ascii="Arial" w:hAnsi="Arial" w:cs="Arial"/>
          <w:sz w:val="20"/>
          <w:rtl w:val="0"/>
        </w:rPr>
        <w:t>GAC</w:t>
      </w:r>
      <w:r w:rsidRPr="00D21F1A">
        <w:rPr>
          <w:rFonts w:ascii="Arial" w:hAnsi="Arial" w:cs="Arial"/>
          <w:sz w:val="20"/>
          <w:szCs w:val="20"/>
        </w:rPr>
        <w:t xml:space="preserve"> من هذا النوع إلى التغيير السريع حتى اللحظة الأخيرة لعدة أسباب. وعلى الرغم من ذلك، من المرجح أن يتم طرح القضايا التالية:</w:t>
      </w:r>
    </w:p>
    <w:p w14:paraId="3640AC1E" w14:textId="48E3CB8F" w:rsidR="006075B6" w:rsidRPr="00D21F1A" w:rsidRDefault="00746454" w:rsidP="00746454">
      <w:pPr>
        <w:pStyle w:val="Tekstpodstawowy"/>
        <w:numPr>
          <w:ilvl w:val="0"/>
          <w:numId w:val="29"/>
        </w:numPr>
        <w:rPr>
          <w:rFonts w:ascii="Arial" w:hAnsi="Arial" w:cs="Arial"/>
        </w:rPr>
      </w:pPr>
      <w:r w:rsidRPr="00D21F1A">
        <w:rPr>
          <w:rFonts w:ascii="Arial" w:hAnsi="Arial" w:cs="Arial"/>
        </w:rPr>
        <w:t xml:space="preserve">تنوع نطاقات </w:t>
      </w:r>
      <w:proofErr w:type="spellStart"/>
      <w:r w:rsidRPr="00D21F1A">
        <w:rPr>
          <w:rFonts w:ascii="Arial" w:hAnsi="Arial" w:cs="Arial"/>
          <w:rtl w:val="0"/>
        </w:rPr>
        <w:t>ccTLD</w:t>
      </w:r>
      <w:proofErr w:type="spellEnd"/>
    </w:p>
    <w:p w14:paraId="6604FA0C" w14:textId="0EBE53A6" w:rsidR="00746454" w:rsidRPr="00D21F1A" w:rsidRDefault="00746454" w:rsidP="00746454">
      <w:pPr>
        <w:pStyle w:val="Tekstpodstawowy"/>
        <w:numPr>
          <w:ilvl w:val="0"/>
          <w:numId w:val="29"/>
        </w:numPr>
        <w:rPr>
          <w:rFonts w:ascii="Arial" w:hAnsi="Arial" w:cs="Arial"/>
        </w:rPr>
      </w:pPr>
      <w:r w:rsidRPr="00D21F1A">
        <w:rPr>
          <w:rFonts w:ascii="Arial" w:hAnsi="Arial" w:cs="Arial"/>
        </w:rPr>
        <w:t xml:space="preserve">استخدام الأسماء الجغرافية كنطاقات </w:t>
      </w:r>
      <w:proofErr w:type="spellStart"/>
      <w:r w:rsidRPr="00D21F1A">
        <w:rPr>
          <w:rFonts w:ascii="Arial" w:hAnsi="Arial" w:cs="Arial"/>
          <w:rtl w:val="0"/>
        </w:rPr>
        <w:t>ccTLD</w:t>
      </w:r>
      <w:proofErr w:type="spellEnd"/>
    </w:p>
    <w:p w14:paraId="369BAFFE" w14:textId="1688F2E3" w:rsidR="00746454" w:rsidRPr="00D21F1A" w:rsidRDefault="00746454" w:rsidP="00746454">
      <w:pPr>
        <w:pStyle w:val="Tekstpodstawowy"/>
        <w:numPr>
          <w:ilvl w:val="0"/>
          <w:numId w:val="29"/>
        </w:numPr>
        <w:rPr>
          <w:rFonts w:ascii="Arial" w:hAnsi="Arial" w:cs="Arial"/>
        </w:rPr>
      </w:pPr>
      <w:r w:rsidRPr="00D21F1A">
        <w:rPr>
          <w:rFonts w:ascii="Arial" w:hAnsi="Arial" w:cs="Arial"/>
          <w:rtl w:val="0"/>
        </w:rPr>
        <w:t>ISO3166</w:t>
      </w:r>
    </w:p>
    <w:p w14:paraId="29275C1B" w14:textId="22AA3778" w:rsidR="00036D48" w:rsidRPr="00D21F1A" w:rsidRDefault="00036D48" w:rsidP="00D21F1A">
      <w:pPr>
        <w:pStyle w:val="Nagwek2"/>
      </w:pPr>
      <w:r w:rsidRPr="00D21F1A">
        <w:rPr>
          <w:rtl/>
        </w:rPr>
        <w:t>إجراءات اللجنة الاستشارية الحكومية المطلوب اتخاذها</w:t>
      </w:r>
    </w:p>
    <w:p w14:paraId="1A45348A" w14:textId="2DC4783C" w:rsidR="0012744C" w:rsidRPr="00D21F1A" w:rsidRDefault="00746454" w:rsidP="00746454">
      <w:pPr>
        <w:pStyle w:val="Tekstpodstawowy"/>
        <w:rPr>
          <w:rFonts w:ascii="Arial" w:hAnsi="Arial" w:cs="Arial"/>
          <w:b/>
        </w:rPr>
      </w:pPr>
      <w:r w:rsidRPr="00D21F1A">
        <w:rPr>
          <w:rFonts w:ascii="Arial" w:hAnsi="Arial" w:cs="Arial"/>
          <w:b/>
          <w:bCs/>
        </w:rPr>
        <w:t xml:space="preserve">تنوع نطاقات </w:t>
      </w:r>
      <w:proofErr w:type="spellStart"/>
      <w:r w:rsidRPr="00D21F1A">
        <w:rPr>
          <w:rFonts w:ascii="Arial" w:hAnsi="Arial" w:cs="Arial"/>
          <w:b/>
          <w:rtl w:val="0"/>
        </w:rPr>
        <w:t>ccTLD</w:t>
      </w:r>
      <w:proofErr w:type="spellEnd"/>
    </w:p>
    <w:p w14:paraId="65456B70" w14:textId="30D4F4C6" w:rsidR="00746454" w:rsidRPr="00D21F1A" w:rsidRDefault="00746454" w:rsidP="00746454">
      <w:pPr>
        <w:pStyle w:val="Tekstpodstawowy"/>
        <w:rPr>
          <w:rFonts w:ascii="Arial" w:hAnsi="Arial" w:cs="Arial"/>
        </w:rPr>
      </w:pPr>
      <w:r w:rsidRPr="00D21F1A">
        <w:rPr>
          <w:rFonts w:ascii="Arial" w:hAnsi="Arial" w:cs="Arial"/>
        </w:rPr>
        <w:t xml:space="preserve">تجري المطالبة بمزيد من التفاصيل من منظمة </w:t>
      </w:r>
      <w:proofErr w:type="spellStart"/>
      <w:r w:rsidRPr="00D21F1A">
        <w:rPr>
          <w:rFonts w:ascii="Arial" w:hAnsi="Arial" w:cs="Arial"/>
          <w:rtl w:val="0"/>
        </w:rPr>
        <w:t>ccNSO</w:t>
      </w:r>
      <w:proofErr w:type="spellEnd"/>
      <w:r w:rsidRPr="00D21F1A">
        <w:rPr>
          <w:rFonts w:ascii="Arial" w:hAnsi="Arial" w:cs="Arial"/>
        </w:rPr>
        <w:t xml:space="preserve"> حول المقصود من هذا البند.</w:t>
      </w:r>
    </w:p>
    <w:p w14:paraId="59D39C01" w14:textId="6E54F357" w:rsidR="00746454" w:rsidRPr="00D21F1A" w:rsidRDefault="00746454" w:rsidP="00746454">
      <w:pPr>
        <w:pStyle w:val="Tekstpodstawowy"/>
        <w:rPr>
          <w:rFonts w:ascii="Arial" w:hAnsi="Arial" w:cs="Arial"/>
          <w:b/>
        </w:rPr>
      </w:pPr>
      <w:r w:rsidRPr="00D21F1A">
        <w:rPr>
          <w:rFonts w:ascii="Arial" w:hAnsi="Arial" w:cs="Arial"/>
          <w:b/>
          <w:bCs/>
        </w:rPr>
        <w:t xml:space="preserve">استخدام الأسماء الجغرافية كنطاقات </w:t>
      </w:r>
      <w:proofErr w:type="spellStart"/>
      <w:r w:rsidRPr="00D21F1A">
        <w:rPr>
          <w:rFonts w:ascii="Arial" w:hAnsi="Arial" w:cs="Arial"/>
          <w:b/>
          <w:rtl w:val="0"/>
        </w:rPr>
        <w:t>ccTLD</w:t>
      </w:r>
      <w:proofErr w:type="spellEnd"/>
    </w:p>
    <w:p w14:paraId="4C0845F1" w14:textId="422D4AF9" w:rsidR="00746454" w:rsidRPr="00D21F1A" w:rsidRDefault="00746454" w:rsidP="00746454">
      <w:pPr>
        <w:pStyle w:val="Tekstpodstawowy"/>
        <w:rPr>
          <w:rFonts w:ascii="Arial" w:hAnsi="Arial" w:cs="Arial"/>
        </w:rPr>
      </w:pPr>
      <w:r w:rsidRPr="00D21F1A">
        <w:rPr>
          <w:rFonts w:ascii="Arial" w:hAnsi="Arial" w:cs="Arial"/>
        </w:rPr>
        <w:t xml:space="preserve">تجري المطالبة بمزيد من التفاصيل من منظمة </w:t>
      </w:r>
      <w:proofErr w:type="spellStart"/>
      <w:r w:rsidRPr="00D21F1A">
        <w:rPr>
          <w:rFonts w:ascii="Arial" w:hAnsi="Arial" w:cs="Arial"/>
          <w:rtl w:val="0"/>
        </w:rPr>
        <w:t>ccNSO</w:t>
      </w:r>
      <w:proofErr w:type="spellEnd"/>
      <w:r w:rsidRPr="00D21F1A">
        <w:rPr>
          <w:rFonts w:ascii="Arial" w:hAnsi="Arial" w:cs="Arial"/>
        </w:rPr>
        <w:t xml:space="preserve"> حول هذا البند.</w:t>
      </w:r>
    </w:p>
    <w:p w14:paraId="5EA2040D" w14:textId="525D3AA0" w:rsidR="00746454" w:rsidRPr="00D21F1A" w:rsidRDefault="00746454" w:rsidP="00746454">
      <w:pPr>
        <w:pStyle w:val="Tekstpodstawowy"/>
        <w:rPr>
          <w:rFonts w:ascii="Arial" w:hAnsi="Arial" w:cs="Arial"/>
        </w:rPr>
      </w:pPr>
      <w:r w:rsidRPr="00D21F1A">
        <w:rPr>
          <w:rFonts w:ascii="Arial" w:hAnsi="Arial" w:cs="Arial"/>
        </w:rPr>
        <w:t xml:space="preserve">ينص مستند العمل الحالي لمسار العمل 5 الخاص بعملية وضع السياسات للإجراءات التالية لنطاقات </w:t>
      </w:r>
      <w:proofErr w:type="spellStart"/>
      <w:r w:rsidRPr="00D21F1A">
        <w:rPr>
          <w:rFonts w:ascii="Arial" w:hAnsi="Arial" w:cs="Arial"/>
          <w:rtl w:val="0"/>
        </w:rPr>
        <w:t>gTLD</w:t>
      </w:r>
      <w:proofErr w:type="spellEnd"/>
      <w:r w:rsidRPr="00D21F1A">
        <w:rPr>
          <w:rFonts w:ascii="Arial" w:hAnsi="Arial" w:cs="Arial"/>
        </w:rPr>
        <w:t xml:space="preserve"> الجديدة على ما يلي:</w:t>
      </w:r>
    </w:p>
    <w:p w14:paraId="5D9EF267" w14:textId="5ACF4F76" w:rsidR="00746454" w:rsidRPr="00D21F1A" w:rsidRDefault="00746454" w:rsidP="00746454">
      <w:pPr>
        <w:pStyle w:val="NormalnyWeb"/>
        <w:spacing w:before="0" w:beforeAutospacing="0" w:after="0" w:afterAutospacing="0"/>
        <w:ind w:left="360"/>
        <w:rPr>
          <w:rFonts w:ascii="Arial" w:hAnsi="Arial" w:cs="Arial"/>
          <w:i/>
          <w:sz w:val="20"/>
          <w:szCs w:val="20"/>
        </w:rPr>
      </w:pPr>
      <w:r w:rsidRPr="00D21F1A">
        <w:rPr>
          <w:rFonts w:ascii="Arial" w:hAnsi="Arial" w:cs="Arial"/>
          <w:i/>
          <w:iCs/>
          <w:sz w:val="20"/>
          <w:szCs w:val="20"/>
        </w:rPr>
        <w:t>لم</w:t>
      </w:r>
      <w:r w:rsidRPr="00D21F1A">
        <w:rPr>
          <w:rFonts w:ascii="Arial" w:hAnsi="Arial" w:cs="Arial"/>
          <w:i/>
          <w:iCs/>
          <w:color w:val="000000"/>
          <w:sz w:val="20"/>
          <w:szCs w:val="20"/>
        </w:rPr>
        <w:t> تكن هناك دعوة للإجماع حول التوصيات المحتملة التالية، لكن النص التالي الذي اقترحه القادة المشاركون لمسار العمل قد استعرض قراءتين حول دعوات مسار العمل:</w:t>
      </w:r>
    </w:p>
    <w:p w14:paraId="35C630EF" w14:textId="77777777" w:rsidR="00746454" w:rsidRPr="00D21F1A" w:rsidRDefault="00746454" w:rsidP="00746454">
      <w:pPr>
        <w:rPr>
          <w:rFonts w:ascii="Arial" w:hAnsi="Arial" w:cs="Arial"/>
          <w:i/>
          <w:sz w:val="20"/>
          <w:szCs w:val="20"/>
        </w:rPr>
      </w:pPr>
    </w:p>
    <w:p w14:paraId="0F5020A9" w14:textId="49AC933C" w:rsidR="00746454" w:rsidRPr="00D21F1A" w:rsidRDefault="00746454" w:rsidP="00746454">
      <w:pPr>
        <w:ind w:left="360"/>
        <w:rPr>
          <w:rFonts w:ascii="Arial" w:hAnsi="Arial" w:cs="Arial"/>
          <w:i/>
          <w:iCs/>
          <w:sz w:val="20"/>
          <w:szCs w:val="20"/>
        </w:rPr>
      </w:pPr>
      <w:r w:rsidRPr="00D21F1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أكواد الدول من مجموعات حرف-حرف من رمزين</w:t>
      </w:r>
      <w:r w:rsidRPr="00D21F1A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(</w:t>
      </w:r>
      <w:r w:rsidRPr="00D21F1A">
        <w:rPr>
          <w:rFonts w:ascii="Arial" w:hAnsi="Arial" w:cs="Arial"/>
          <w:b/>
          <w:i/>
          <w:iCs/>
          <w:color w:val="000000"/>
          <w:sz w:val="20"/>
          <w:rtl w:val="0"/>
        </w:rPr>
        <w:t>ISO 3166</w:t>
      </w:r>
      <w:r w:rsidRPr="00D21F1A">
        <w:rPr>
          <w:rFonts w:ascii="Arial" w:hAnsi="Arial" w:cs="Arial"/>
          <w:b/>
          <w:i/>
          <w:iCs/>
          <w:color w:val="000000"/>
          <w:sz w:val="20"/>
          <w:szCs w:val="20"/>
        </w:rPr>
        <w:t>)</w:t>
      </w:r>
      <w:r w:rsidRPr="00D21F1A">
        <w:rPr>
          <w:rFonts w:ascii="Arial" w:hAnsi="Arial" w:cs="Arial"/>
          <w:i/>
          <w:iCs/>
          <w:color w:val="000000"/>
          <w:sz w:val="20"/>
          <w:szCs w:val="20"/>
        </w:rPr>
        <w:t xml:space="preserve">: نقطة البداية هي الوضع الراهن، لكن تضييقها على الأسماء الجغرافية من خلال حجز جميع مجموعات </w:t>
      </w:r>
      <w:r w:rsidRPr="00D21F1A">
        <w:rPr>
          <w:rFonts w:ascii="Arial" w:hAnsi="Arial" w:cs="Arial"/>
          <w:i/>
          <w:iCs/>
          <w:color w:val="000000"/>
          <w:sz w:val="20"/>
          <w:rtl w:val="0"/>
        </w:rPr>
        <w:t>ASCII</w:t>
      </w:r>
      <w:r w:rsidRPr="00D21F1A">
        <w:rPr>
          <w:rFonts w:ascii="Arial" w:hAnsi="Arial" w:cs="Arial"/>
          <w:i/>
          <w:iCs/>
          <w:color w:val="000000"/>
          <w:sz w:val="20"/>
          <w:szCs w:val="20"/>
        </w:rPr>
        <w:t xml:space="preserve"> حرف-حرف من رمزين لأكواد الدول الحالية والمستقبلية. أما "حرف-رقم" المكونة من رمزين فليست أسماء جغرافية ومن ثم فإنها خارج نطاق مسار العمل 5.</w:t>
      </w:r>
      <w:r w:rsidRPr="00D21F1A">
        <w:rPr>
          <w:rFonts w:ascii="Arial" w:hAnsi="Arial" w:cs="Arial"/>
          <w:i/>
          <w:iCs/>
          <w:color w:val="000000"/>
          <w:sz w:val="20"/>
          <w:szCs w:val="20"/>
        </w:rPr>
        <w:br/>
      </w:r>
    </w:p>
    <w:p w14:paraId="1001B316" w14:textId="77777777" w:rsidR="00746454" w:rsidRPr="00D21F1A" w:rsidRDefault="00746454" w:rsidP="00746454">
      <w:pPr>
        <w:numPr>
          <w:ilvl w:val="0"/>
          <w:numId w:val="30"/>
        </w:numPr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D21F1A">
        <w:rPr>
          <w:rFonts w:ascii="Arial" w:hAnsi="Arial" w:cs="Arial"/>
          <w:i/>
          <w:iCs/>
          <w:color w:val="000000"/>
          <w:sz w:val="20"/>
          <w:szCs w:val="20"/>
        </w:rPr>
        <w:t>وإذا كان من المقرر التوصية بمجموعة حرف-رقم ذات الرمزين (مع اعتبار مسار العمل 5 للأسماء المحجوزة)، فسوف تخضع لمراجعة تشابه السلاسل</w:t>
      </w:r>
    </w:p>
    <w:p w14:paraId="2C40159B" w14:textId="77777777" w:rsidR="00746454" w:rsidRPr="00D21F1A" w:rsidRDefault="00746454" w:rsidP="00746454">
      <w:pPr>
        <w:rPr>
          <w:rFonts w:ascii="Arial" w:hAnsi="Arial" w:cs="Arial"/>
          <w:i/>
          <w:sz w:val="20"/>
          <w:szCs w:val="20"/>
        </w:rPr>
      </w:pPr>
    </w:p>
    <w:p w14:paraId="3189A125" w14:textId="77777777" w:rsidR="00746454" w:rsidRPr="00D21F1A" w:rsidRDefault="00746454" w:rsidP="00746454">
      <w:pPr>
        <w:ind w:firstLine="360"/>
        <w:rPr>
          <w:rFonts w:ascii="Arial" w:hAnsi="Arial" w:cs="Arial"/>
          <w:i/>
          <w:sz w:val="20"/>
          <w:szCs w:val="20"/>
        </w:rPr>
      </w:pPr>
      <w:r w:rsidRPr="00D21F1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أسماء الدول والأقاليم:</w:t>
      </w:r>
    </w:p>
    <w:p w14:paraId="07F7C703" w14:textId="77777777" w:rsidR="00746454" w:rsidRPr="00D21F1A" w:rsidRDefault="00746454" w:rsidP="00746454">
      <w:pPr>
        <w:rPr>
          <w:rFonts w:ascii="Arial" w:hAnsi="Arial" w:cs="Arial"/>
          <w:i/>
          <w:sz w:val="20"/>
          <w:szCs w:val="20"/>
        </w:rPr>
      </w:pPr>
    </w:p>
    <w:p w14:paraId="479A64E7" w14:textId="1E32C2D2" w:rsidR="00746454" w:rsidRPr="00D21F1A" w:rsidRDefault="00746454" w:rsidP="00746454">
      <w:pPr>
        <w:ind w:left="360"/>
        <w:rPr>
          <w:rFonts w:ascii="Arial" w:hAnsi="Arial" w:cs="Arial"/>
          <w:i/>
          <w:sz w:val="20"/>
          <w:szCs w:val="20"/>
        </w:rPr>
      </w:pPr>
      <w:r w:rsidRPr="00D21F1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أكواد الدول المكونة من 3 رموز (</w:t>
      </w:r>
      <w:r w:rsidRPr="00D21F1A">
        <w:rPr>
          <w:rFonts w:ascii="Arial" w:hAnsi="Arial" w:cs="Arial"/>
          <w:b/>
          <w:i/>
          <w:color w:val="000000"/>
          <w:sz w:val="20"/>
          <w:rtl w:val="0"/>
        </w:rPr>
        <w:t>ISO 3166</w:t>
      </w:r>
      <w:r w:rsidRPr="00D21F1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)</w:t>
      </w:r>
      <w:r w:rsidRPr="00D21F1A">
        <w:rPr>
          <w:rFonts w:ascii="Arial" w:hAnsi="Arial" w:cs="Arial"/>
          <w:i/>
          <w:iCs/>
          <w:color w:val="000000"/>
          <w:sz w:val="20"/>
          <w:szCs w:val="20"/>
        </w:rPr>
        <w:t xml:space="preserve">: يجب الحفاظ على الوضع الراهن، أي عدم التوافر، وتأجيل الأسئلة الأوسع حول طبيعة الكيان/الكيانات التي يمكنها التقدم من أجل الحصول على هذه السلاسة والكيفية التي يمكن معاملتها بها (على سبيل المثال، كنطاق </w:t>
      </w:r>
      <w:proofErr w:type="spellStart"/>
      <w:r w:rsidRPr="00D21F1A">
        <w:rPr>
          <w:rFonts w:ascii="Arial" w:hAnsi="Arial" w:cs="Arial"/>
          <w:i/>
          <w:color w:val="000000"/>
          <w:sz w:val="20"/>
          <w:rtl w:val="0"/>
        </w:rPr>
        <w:t>gTLD</w:t>
      </w:r>
      <w:proofErr w:type="spellEnd"/>
      <w:r w:rsidRPr="00D21F1A">
        <w:rPr>
          <w:rFonts w:ascii="Arial" w:hAnsi="Arial" w:cs="Arial"/>
          <w:i/>
          <w:iCs/>
          <w:color w:val="000000"/>
          <w:sz w:val="20"/>
          <w:szCs w:val="20"/>
        </w:rPr>
        <w:t xml:space="preserve"> أو </w:t>
      </w:r>
      <w:proofErr w:type="spellStart"/>
      <w:r w:rsidRPr="00D21F1A">
        <w:rPr>
          <w:rFonts w:ascii="Arial" w:hAnsi="Arial" w:cs="Arial"/>
          <w:i/>
          <w:color w:val="000000"/>
          <w:sz w:val="20"/>
          <w:rtl w:val="0"/>
        </w:rPr>
        <w:t>ccTLD</w:t>
      </w:r>
      <w:proofErr w:type="spellEnd"/>
      <w:r w:rsidRPr="00D21F1A">
        <w:rPr>
          <w:rFonts w:ascii="Arial" w:hAnsi="Arial" w:cs="Arial"/>
          <w:i/>
          <w:iCs/>
          <w:color w:val="000000"/>
          <w:sz w:val="20"/>
          <w:szCs w:val="20"/>
        </w:rPr>
        <w:t xml:space="preserve"> أو شيء آخر).</w:t>
      </w:r>
      <w:r w:rsidRPr="00D21F1A">
        <w:rPr>
          <w:rFonts w:ascii="Arial" w:hAnsi="Arial" w:cs="Arial"/>
          <w:i/>
          <w:color w:val="000000"/>
          <w:sz w:val="20"/>
          <w:szCs w:val="20"/>
        </w:rPr>
        <w:br/>
      </w:r>
    </w:p>
    <w:p w14:paraId="2AEBA923" w14:textId="361E5075" w:rsidR="00746454" w:rsidRPr="00D21F1A" w:rsidRDefault="00746454" w:rsidP="00746454">
      <w:pPr>
        <w:ind w:left="360"/>
        <w:rPr>
          <w:rFonts w:ascii="Arial" w:hAnsi="Arial" w:cs="Arial"/>
          <w:i/>
          <w:color w:val="000000"/>
          <w:sz w:val="20"/>
          <w:szCs w:val="20"/>
        </w:rPr>
      </w:pPr>
      <w:r w:rsidRPr="00D21F1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الصيغة القصيرة والطويلة لأسماء الدول والأقاليم (</w:t>
      </w:r>
      <w:r w:rsidRPr="00D21F1A">
        <w:rPr>
          <w:rFonts w:ascii="Arial" w:hAnsi="Arial" w:cs="Arial"/>
          <w:b/>
          <w:i/>
          <w:color w:val="000000"/>
          <w:sz w:val="20"/>
          <w:rtl w:val="0"/>
        </w:rPr>
        <w:t>ISO 3166</w:t>
      </w:r>
      <w:r w:rsidRPr="00D21F1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)</w:t>
      </w:r>
      <w:r w:rsidRPr="00D21F1A">
        <w:rPr>
          <w:rFonts w:ascii="Arial" w:hAnsi="Arial" w:cs="Arial"/>
          <w:i/>
          <w:iCs/>
          <w:color w:val="000000"/>
          <w:sz w:val="20"/>
          <w:szCs w:val="20"/>
        </w:rPr>
        <w:t xml:space="preserve">: يجب الحفاظ على الوضع الراهن، أي عدم التوافر، وتأجيل الأسئلة الأوسع حول طبيعة الكيان/الكيانات التي يمكنها التقدم من أجل الحصول على هذه السلاسة والكيفية التي يمكن معاملتها بها (على سبيل المثال، كنطاق </w:t>
      </w:r>
      <w:proofErr w:type="spellStart"/>
      <w:r w:rsidRPr="00D21F1A">
        <w:rPr>
          <w:rFonts w:ascii="Arial" w:hAnsi="Arial" w:cs="Arial"/>
          <w:i/>
          <w:color w:val="000000"/>
          <w:sz w:val="20"/>
          <w:rtl w:val="0"/>
        </w:rPr>
        <w:t>gTLD</w:t>
      </w:r>
      <w:proofErr w:type="spellEnd"/>
      <w:r w:rsidRPr="00D21F1A">
        <w:rPr>
          <w:rFonts w:ascii="Arial" w:hAnsi="Arial" w:cs="Arial"/>
          <w:i/>
          <w:iCs/>
          <w:color w:val="000000"/>
          <w:sz w:val="20"/>
          <w:szCs w:val="20"/>
        </w:rPr>
        <w:t xml:space="preserve"> أو </w:t>
      </w:r>
      <w:proofErr w:type="spellStart"/>
      <w:r w:rsidRPr="00D21F1A">
        <w:rPr>
          <w:rFonts w:ascii="Arial" w:hAnsi="Arial" w:cs="Arial"/>
          <w:i/>
          <w:color w:val="000000"/>
          <w:sz w:val="20"/>
          <w:rtl w:val="0"/>
        </w:rPr>
        <w:t>ccTLD</w:t>
      </w:r>
      <w:proofErr w:type="spellEnd"/>
      <w:r w:rsidRPr="00D21F1A">
        <w:rPr>
          <w:rFonts w:ascii="Arial" w:hAnsi="Arial" w:cs="Arial"/>
          <w:i/>
          <w:iCs/>
          <w:color w:val="000000"/>
          <w:sz w:val="20"/>
          <w:szCs w:val="20"/>
        </w:rPr>
        <w:t xml:space="preserve"> أو شيء آخر).</w:t>
      </w:r>
    </w:p>
    <w:p w14:paraId="440174E4" w14:textId="77777777" w:rsidR="00746454" w:rsidRPr="00D21F1A" w:rsidRDefault="00746454" w:rsidP="00746454">
      <w:pPr>
        <w:ind w:left="360"/>
        <w:rPr>
          <w:rFonts w:ascii="Arial" w:hAnsi="Arial" w:cs="Arial"/>
          <w:i/>
          <w:sz w:val="20"/>
          <w:szCs w:val="20"/>
        </w:rPr>
      </w:pPr>
    </w:p>
    <w:p w14:paraId="58B89456" w14:textId="57B2C5B0" w:rsidR="00746454" w:rsidRPr="00D21F1A" w:rsidRDefault="00746454" w:rsidP="00746454">
      <w:pPr>
        <w:pStyle w:val="Tekstpodstawowy"/>
        <w:rPr>
          <w:rFonts w:ascii="Arial" w:hAnsi="Arial" w:cs="Arial"/>
          <w:b/>
          <w:color w:val="2E74B5" w:themeColor="accent1" w:themeShade="BF"/>
        </w:rPr>
      </w:pPr>
      <w:r w:rsidRPr="00D21F1A">
        <w:rPr>
          <w:rFonts w:ascii="Arial" w:hAnsi="Arial" w:cs="Arial"/>
          <w:b/>
          <w:color w:val="2E74B5" w:themeColor="accent1" w:themeShade="BF"/>
          <w:rtl w:val="0"/>
        </w:rPr>
        <w:t>ISO3166</w:t>
      </w:r>
    </w:p>
    <w:p w14:paraId="0056E8C1" w14:textId="10161309" w:rsidR="00746454" w:rsidRPr="00D21F1A" w:rsidRDefault="00746454" w:rsidP="00746454">
      <w:pPr>
        <w:pStyle w:val="Tekstpodstawowy"/>
        <w:rPr>
          <w:rFonts w:ascii="Arial" w:hAnsi="Arial" w:cs="Arial"/>
        </w:rPr>
      </w:pPr>
      <w:r w:rsidRPr="00D21F1A">
        <w:rPr>
          <w:rFonts w:ascii="Arial" w:hAnsi="Arial" w:cs="Arial"/>
        </w:rPr>
        <w:t xml:space="preserve">اقترحت منظمة دعم أسماء رموز البلدان </w:t>
      </w:r>
      <w:proofErr w:type="spellStart"/>
      <w:r w:rsidRPr="00D21F1A">
        <w:rPr>
          <w:rFonts w:ascii="Arial" w:hAnsi="Arial" w:cs="Arial"/>
          <w:rtl w:val="0"/>
        </w:rPr>
        <w:t>ccNSO</w:t>
      </w:r>
      <w:proofErr w:type="spellEnd"/>
      <w:r w:rsidRPr="00D21F1A">
        <w:rPr>
          <w:rFonts w:ascii="Arial" w:hAnsi="Arial" w:cs="Arial"/>
        </w:rPr>
        <w:t xml:space="preserve"> أن يقدم عضو من فريق عمل </w:t>
      </w:r>
      <w:proofErr w:type="spellStart"/>
      <w:r w:rsidRPr="00D21F1A">
        <w:rPr>
          <w:rFonts w:ascii="Arial" w:hAnsi="Arial" w:cs="Arial"/>
          <w:rtl w:val="0"/>
        </w:rPr>
        <w:t>ccNSO</w:t>
      </w:r>
      <w:proofErr w:type="spellEnd"/>
      <w:r w:rsidRPr="00D21F1A">
        <w:rPr>
          <w:rFonts w:ascii="Arial" w:hAnsi="Arial" w:cs="Arial"/>
        </w:rPr>
        <w:t xml:space="preserve"> عرضًا حول </w:t>
      </w:r>
      <w:r w:rsidRPr="00D21F1A">
        <w:rPr>
          <w:rFonts w:ascii="Arial" w:hAnsi="Arial" w:cs="Arial"/>
          <w:rtl w:val="0"/>
        </w:rPr>
        <w:t>ISO3166</w:t>
      </w:r>
      <w:r w:rsidRPr="00D21F1A">
        <w:rPr>
          <w:rFonts w:ascii="Arial" w:hAnsi="Arial" w:cs="Arial"/>
        </w:rPr>
        <w:t xml:space="preserve"> إلى </w:t>
      </w:r>
      <w:r w:rsidRPr="00D21F1A">
        <w:rPr>
          <w:rFonts w:ascii="Arial" w:hAnsi="Arial" w:cs="Arial"/>
          <w:rtl w:val="0"/>
        </w:rPr>
        <w:t>GAC</w:t>
      </w:r>
      <w:r w:rsidRPr="00D21F1A">
        <w:rPr>
          <w:rFonts w:ascii="Arial" w:hAnsi="Arial" w:cs="Arial"/>
        </w:rPr>
        <w:t xml:space="preserve">. تطالب منظمة </w:t>
      </w:r>
      <w:proofErr w:type="spellStart"/>
      <w:r w:rsidRPr="00D21F1A">
        <w:rPr>
          <w:rFonts w:ascii="Arial" w:hAnsi="Arial" w:cs="Arial"/>
          <w:rtl w:val="0"/>
        </w:rPr>
        <w:t>ccNSO</w:t>
      </w:r>
      <w:proofErr w:type="spellEnd"/>
      <w:r w:rsidRPr="00D21F1A">
        <w:rPr>
          <w:rFonts w:ascii="Arial" w:hAnsi="Arial" w:cs="Arial"/>
        </w:rPr>
        <w:t xml:space="preserve"> بمزيد من التفاصيل.</w:t>
      </w:r>
    </w:p>
    <w:p w14:paraId="39E50BDF" w14:textId="0264008E" w:rsidR="00746454" w:rsidRPr="00D21F1A" w:rsidRDefault="00746454" w:rsidP="00746454">
      <w:pPr>
        <w:pStyle w:val="Tekstpodstawowy"/>
        <w:rPr>
          <w:rFonts w:ascii="Arial" w:hAnsi="Arial" w:cs="Arial"/>
        </w:rPr>
      </w:pPr>
      <w:r w:rsidRPr="00D21F1A">
        <w:rPr>
          <w:rFonts w:ascii="Arial" w:hAnsi="Arial" w:cs="Arial"/>
          <w:rtl w:val="0"/>
        </w:rPr>
        <w:t>ISO3166</w:t>
      </w:r>
      <w:r w:rsidRPr="00D21F1A">
        <w:rPr>
          <w:rFonts w:ascii="Arial" w:hAnsi="Arial" w:cs="Arial"/>
        </w:rPr>
        <w:t xml:space="preserve"> عبارة عن معيار تقيمه وتعمل به المنظمة الدولية للتقييس. وتستخدمه </w:t>
      </w:r>
      <w:r w:rsidRPr="00D21F1A">
        <w:rPr>
          <w:rFonts w:ascii="Arial" w:hAnsi="Arial" w:cs="Arial"/>
          <w:rtl w:val="0"/>
        </w:rPr>
        <w:t>ICANN</w:t>
      </w:r>
      <w:r w:rsidRPr="00D21F1A">
        <w:rPr>
          <w:rFonts w:ascii="Arial" w:hAnsi="Arial" w:cs="Arial"/>
        </w:rPr>
        <w:t xml:space="preserve"> من أجل تعريف التخصيصات المؤهلة لنطاقات </w:t>
      </w:r>
      <w:proofErr w:type="spellStart"/>
      <w:r w:rsidRPr="00D21F1A">
        <w:rPr>
          <w:rFonts w:ascii="Arial" w:hAnsi="Arial" w:cs="Arial"/>
          <w:rtl w:val="0"/>
        </w:rPr>
        <w:t>ccTLD</w:t>
      </w:r>
      <w:proofErr w:type="spellEnd"/>
      <w:r w:rsidRPr="00D21F1A">
        <w:rPr>
          <w:rFonts w:ascii="Arial" w:hAnsi="Arial" w:cs="Arial"/>
        </w:rPr>
        <w:t xml:space="preserve">، ولتحديد الأهلية لسلسلة نطاق </w:t>
      </w:r>
      <w:proofErr w:type="spellStart"/>
      <w:r w:rsidRPr="00D21F1A">
        <w:rPr>
          <w:rFonts w:ascii="Arial" w:hAnsi="Arial" w:cs="Arial"/>
          <w:rtl w:val="0"/>
        </w:rPr>
        <w:t>ccTLD</w:t>
      </w:r>
      <w:proofErr w:type="spellEnd"/>
      <w:r w:rsidRPr="00D21F1A">
        <w:rPr>
          <w:rFonts w:ascii="Arial" w:hAnsi="Arial" w:cs="Arial"/>
        </w:rPr>
        <w:t xml:space="preserve"> ذات اسم نطاق مدوّل (</w:t>
      </w:r>
      <w:r w:rsidRPr="00D21F1A">
        <w:rPr>
          <w:rFonts w:ascii="Arial" w:hAnsi="Arial" w:cs="Arial"/>
          <w:rtl w:val="0"/>
        </w:rPr>
        <w:t>IDN</w:t>
      </w:r>
      <w:r w:rsidRPr="00D21F1A">
        <w:rPr>
          <w:rFonts w:ascii="Arial" w:hAnsi="Arial" w:cs="Arial"/>
        </w:rPr>
        <w:t xml:space="preserve">). كما تستخدم كل من </w:t>
      </w:r>
      <w:r w:rsidRPr="00D21F1A">
        <w:rPr>
          <w:rFonts w:ascii="Arial" w:hAnsi="Arial" w:cs="Arial"/>
          <w:rtl w:val="0"/>
        </w:rPr>
        <w:t>GAC</w:t>
      </w:r>
      <w:r w:rsidRPr="00D21F1A">
        <w:rPr>
          <w:rFonts w:ascii="Arial" w:hAnsi="Arial" w:cs="Arial"/>
        </w:rPr>
        <w:t xml:space="preserve"> و</w:t>
      </w:r>
      <w:r w:rsidRPr="00D21F1A">
        <w:rPr>
          <w:rFonts w:ascii="Arial" w:hAnsi="Arial" w:cs="Arial"/>
          <w:rtl w:val="0"/>
        </w:rPr>
        <w:t>ICANN</w:t>
      </w:r>
      <w:r w:rsidRPr="00D21F1A">
        <w:rPr>
          <w:rFonts w:ascii="Arial" w:hAnsi="Arial" w:cs="Arial"/>
        </w:rPr>
        <w:t xml:space="preserve"> كعنصر أساي لسياسة الأسماء المحجوزة لنطاقات </w:t>
      </w:r>
      <w:proofErr w:type="spellStart"/>
      <w:r w:rsidRPr="00D21F1A">
        <w:rPr>
          <w:rFonts w:ascii="Arial" w:hAnsi="Arial" w:cs="Arial"/>
          <w:rtl w:val="0"/>
        </w:rPr>
        <w:t>gTLD</w:t>
      </w:r>
      <w:proofErr w:type="spellEnd"/>
      <w:r w:rsidRPr="00D21F1A">
        <w:rPr>
          <w:rFonts w:ascii="Arial" w:hAnsi="Arial" w:cs="Arial"/>
        </w:rPr>
        <w:t>.</w:t>
      </w:r>
    </w:p>
    <w:p w14:paraId="03F9C84A" w14:textId="6DA2AE32" w:rsidR="00583EE4" w:rsidRPr="00D21F1A" w:rsidRDefault="00A25553" w:rsidP="00D21F1A">
      <w:pPr>
        <w:pStyle w:val="Nagwek2"/>
      </w:pPr>
      <w:r w:rsidRPr="00D21F1A">
        <w:rPr>
          <w:rtl/>
        </w:rPr>
        <w:lastRenderedPageBreak/>
        <w:t>الوضع الحالي</w:t>
      </w:r>
    </w:p>
    <w:p w14:paraId="3658FCE0" w14:textId="77777777" w:rsidR="00DF46AA" w:rsidRPr="00D21F1A" w:rsidRDefault="00DF46AA" w:rsidP="00DF46AA">
      <w:pPr>
        <w:pStyle w:val="Tekstpodstawowy"/>
        <w:ind w:right="544"/>
        <w:rPr>
          <w:rFonts w:ascii="Arial" w:hAnsi="Arial" w:cs="Arial"/>
        </w:rPr>
      </w:pPr>
      <w:r w:rsidRPr="00D21F1A">
        <w:rPr>
          <w:rFonts w:ascii="Arial" w:hAnsi="Arial" w:cs="Arial"/>
        </w:rPr>
        <w:t xml:space="preserve">إن </w:t>
      </w:r>
      <w:r w:rsidR="00611849">
        <w:fldChar w:fldCharType="begin"/>
      </w:r>
      <w:r w:rsidR="00611849">
        <w:instrText xml:space="preserve"> </w:instrText>
      </w:r>
      <w:r w:rsidR="00611849">
        <w:rPr>
          <w:rtl w:val="0"/>
        </w:rPr>
        <w:instrText>HYPERLINK "https://ccnso.icann.org/" \h</w:instrText>
      </w:r>
      <w:r w:rsidR="00611849">
        <w:instrText xml:space="preserve"> </w:instrText>
      </w:r>
      <w:r w:rsidR="00611849">
        <w:fldChar w:fldCharType="separate"/>
      </w:r>
      <w:r w:rsidRPr="00D21F1A">
        <w:rPr>
          <w:rStyle w:val="Hipercze"/>
          <w:rFonts w:ascii="Arial" w:hAnsi="Arial" w:cs="Arial"/>
        </w:rPr>
        <w:t>منظمة دعم أسماء رموز البلدان</w:t>
      </w:r>
      <w:r w:rsidR="00611849">
        <w:rPr>
          <w:rStyle w:val="Hipercze"/>
          <w:rFonts w:ascii="Arial" w:hAnsi="Arial" w:cs="Arial"/>
        </w:rPr>
        <w:fldChar w:fldCharType="end"/>
      </w:r>
      <w:r w:rsidRPr="00D21F1A">
        <w:rPr>
          <w:rFonts w:ascii="Arial" w:hAnsi="Arial" w:cs="Arial"/>
        </w:rPr>
        <w:t xml:space="preserve"> (</w:t>
      </w:r>
      <w:proofErr w:type="spellStart"/>
      <w:r w:rsidRPr="00D21F1A">
        <w:rPr>
          <w:rFonts w:ascii="Arial" w:hAnsi="Arial" w:cs="Arial"/>
          <w:rtl w:val="0"/>
        </w:rPr>
        <w:t>ccNSO</w:t>
      </w:r>
      <w:proofErr w:type="spellEnd"/>
      <w:r w:rsidRPr="00D21F1A">
        <w:rPr>
          <w:rFonts w:ascii="Arial" w:hAnsi="Arial" w:cs="Arial"/>
        </w:rPr>
        <w:t xml:space="preserve">) عبارة هيئة داخل هيكل </w:t>
      </w:r>
      <w:r w:rsidRPr="00D21F1A">
        <w:rPr>
          <w:rFonts w:ascii="Arial" w:hAnsi="Arial" w:cs="Arial"/>
          <w:rtl w:val="0"/>
        </w:rPr>
        <w:t>ICANN</w:t>
      </w:r>
      <w:r w:rsidRPr="00D21F1A">
        <w:rPr>
          <w:rFonts w:ascii="Arial" w:hAnsi="Arial" w:cs="Arial"/>
        </w:rPr>
        <w:t xml:space="preserve"> تم إنشاؤها بمعرفة مديري </w:t>
      </w:r>
      <w:proofErr w:type="spellStart"/>
      <w:r w:rsidRPr="00D21F1A">
        <w:rPr>
          <w:rFonts w:ascii="Arial" w:hAnsi="Arial" w:cs="Arial"/>
          <w:rtl w:val="0"/>
        </w:rPr>
        <w:t>ccTLD</w:t>
      </w:r>
      <w:proofErr w:type="spellEnd"/>
      <w:r w:rsidRPr="00D21F1A">
        <w:rPr>
          <w:rFonts w:ascii="Arial" w:hAnsi="Arial" w:cs="Arial"/>
        </w:rPr>
        <w:t xml:space="preserve"> ولأجلهم.  </w:t>
      </w:r>
    </w:p>
    <w:p w14:paraId="0EE9E60F" w14:textId="77777777" w:rsidR="00DF46AA" w:rsidRPr="00D21F1A" w:rsidRDefault="00DF46AA" w:rsidP="00DF46AA">
      <w:pPr>
        <w:pStyle w:val="Tekstpodstawowy"/>
        <w:ind w:right="544"/>
        <w:rPr>
          <w:rFonts w:ascii="Arial" w:hAnsi="Arial" w:cs="Arial"/>
        </w:rPr>
      </w:pPr>
      <w:r w:rsidRPr="00D21F1A">
        <w:rPr>
          <w:rFonts w:ascii="Arial" w:hAnsi="Arial" w:cs="Arial"/>
        </w:rPr>
        <w:t xml:space="preserve">بعض أعضاء اللجنة الاستشارية الحكومية يتقلدون أيضًا منصب مدراء لنطاقات </w:t>
      </w:r>
      <w:proofErr w:type="spellStart"/>
      <w:r w:rsidRPr="00D21F1A">
        <w:rPr>
          <w:rFonts w:ascii="Arial" w:hAnsi="Arial" w:cs="Arial"/>
          <w:rtl w:val="0"/>
        </w:rPr>
        <w:t>ccTLDs</w:t>
      </w:r>
      <w:proofErr w:type="spellEnd"/>
      <w:r w:rsidRPr="00D21F1A">
        <w:rPr>
          <w:rFonts w:ascii="Arial" w:hAnsi="Arial" w:cs="Arial"/>
        </w:rPr>
        <w:t xml:space="preserve"> ذات الصلة. بعض أعضاء اللجنة الاستشارية الحكومية يتمتعون بعلاقات عمل جيدة مع مدراء نطاقات </w:t>
      </w:r>
      <w:proofErr w:type="spellStart"/>
      <w:r w:rsidRPr="00D21F1A">
        <w:rPr>
          <w:rFonts w:ascii="Arial" w:hAnsi="Arial" w:cs="Arial"/>
          <w:rtl w:val="0"/>
        </w:rPr>
        <w:t>ccTLDs</w:t>
      </w:r>
      <w:proofErr w:type="spellEnd"/>
      <w:r w:rsidRPr="00D21F1A">
        <w:rPr>
          <w:rFonts w:ascii="Arial" w:hAnsi="Arial" w:cs="Arial"/>
        </w:rPr>
        <w:t xml:space="preserve"> ذات الصلة.  وهناك آخرين لديهم علاقات سيئة (أو عدم وجود أية علاقات) مع مدراء نطاقات </w:t>
      </w:r>
      <w:proofErr w:type="spellStart"/>
      <w:r w:rsidRPr="00D21F1A">
        <w:rPr>
          <w:rFonts w:ascii="Arial" w:hAnsi="Arial" w:cs="Arial"/>
          <w:rtl w:val="0"/>
        </w:rPr>
        <w:t>ccTLDs</w:t>
      </w:r>
      <w:proofErr w:type="spellEnd"/>
      <w:r w:rsidRPr="00D21F1A">
        <w:rPr>
          <w:rFonts w:ascii="Arial" w:hAnsi="Arial" w:cs="Arial"/>
        </w:rPr>
        <w:t xml:space="preserve"> ذات الصلة.  ومع ذلك، فلدى أغلبية الحكومات اهتمام قوي بضمان أن نطاقات </w:t>
      </w:r>
      <w:proofErr w:type="spellStart"/>
      <w:r w:rsidRPr="00D21F1A">
        <w:rPr>
          <w:rFonts w:ascii="Arial" w:hAnsi="Arial" w:cs="Arial"/>
          <w:rtl w:val="0"/>
        </w:rPr>
        <w:t>ccTLDs</w:t>
      </w:r>
      <w:proofErr w:type="spellEnd"/>
      <w:r w:rsidRPr="00D21F1A">
        <w:rPr>
          <w:rFonts w:ascii="Arial" w:hAnsi="Arial" w:cs="Arial"/>
        </w:rPr>
        <w:t xml:space="preserve"> ذات الصلة بدولتهم و/أقاليمهم يتم إدارتها على النحو الملائم.</w:t>
      </w:r>
    </w:p>
    <w:p w14:paraId="3E2B8845" w14:textId="77777777" w:rsidR="00DF46AA" w:rsidRPr="00D21F1A" w:rsidRDefault="00DF46AA" w:rsidP="00DF46AA">
      <w:pPr>
        <w:pStyle w:val="Tekstpodstawowy"/>
        <w:ind w:right="544"/>
        <w:rPr>
          <w:rFonts w:ascii="Arial" w:hAnsi="Arial" w:cs="Arial"/>
        </w:rPr>
      </w:pPr>
      <w:r w:rsidRPr="00D21F1A">
        <w:rPr>
          <w:rFonts w:ascii="Arial" w:hAnsi="Arial" w:cs="Arial"/>
        </w:rPr>
        <w:t xml:space="preserve">وتقدم </w:t>
      </w:r>
      <w:proofErr w:type="spellStart"/>
      <w:r w:rsidRPr="00D21F1A">
        <w:rPr>
          <w:rFonts w:ascii="Arial" w:hAnsi="Arial" w:cs="Arial"/>
          <w:rtl w:val="0"/>
        </w:rPr>
        <w:t>ccNSO</w:t>
      </w:r>
      <w:proofErr w:type="spellEnd"/>
      <w:r w:rsidRPr="00D21F1A">
        <w:rPr>
          <w:rFonts w:ascii="Arial" w:hAnsi="Arial" w:cs="Arial"/>
        </w:rPr>
        <w:t xml:space="preserve"> منبرًا لتعزيز التوافق والتعاون التقني وبناء المهارات بين نطاقات </w:t>
      </w:r>
      <w:proofErr w:type="spellStart"/>
      <w:r w:rsidRPr="00D21F1A">
        <w:rPr>
          <w:rFonts w:ascii="Arial" w:hAnsi="Arial" w:cs="Arial"/>
          <w:rtl w:val="0"/>
        </w:rPr>
        <w:t>ccTLD</w:t>
      </w:r>
      <w:proofErr w:type="spellEnd"/>
      <w:r w:rsidRPr="00D21F1A">
        <w:rPr>
          <w:rFonts w:ascii="Arial" w:hAnsi="Arial" w:cs="Arial"/>
        </w:rPr>
        <w:t xml:space="preserve"> وتسهل تطوير أفضل الممارسات التطوعية لمديري </w:t>
      </w:r>
      <w:proofErr w:type="spellStart"/>
      <w:r w:rsidRPr="00D21F1A">
        <w:rPr>
          <w:rFonts w:ascii="Arial" w:hAnsi="Arial" w:cs="Arial"/>
          <w:rtl w:val="0"/>
        </w:rPr>
        <w:t>ccTLD</w:t>
      </w:r>
      <w:proofErr w:type="spellEnd"/>
      <w:r w:rsidRPr="00D21F1A">
        <w:rPr>
          <w:rFonts w:ascii="Arial" w:hAnsi="Arial" w:cs="Arial"/>
        </w:rPr>
        <w:t xml:space="preserve">.  كما أنها تتولى مسؤولية وضع السياسات العالمية وتوصية مجلس إدارة </w:t>
      </w:r>
      <w:r w:rsidRPr="00D21F1A">
        <w:rPr>
          <w:rFonts w:ascii="Arial" w:hAnsi="Arial" w:cs="Arial"/>
          <w:rtl w:val="0"/>
        </w:rPr>
        <w:t>ICANN</w:t>
      </w:r>
      <w:r w:rsidRPr="00D21F1A">
        <w:rPr>
          <w:rFonts w:ascii="Arial" w:hAnsi="Arial" w:cs="Arial"/>
        </w:rPr>
        <w:t xml:space="preserve"> بها فيما يتعلق بمجموعة محددة من المشكلات المتعلقة بـ </w:t>
      </w:r>
      <w:proofErr w:type="spellStart"/>
      <w:r w:rsidRPr="00D21F1A">
        <w:rPr>
          <w:rFonts w:ascii="Arial" w:hAnsi="Arial" w:cs="Arial"/>
          <w:rtl w:val="0"/>
        </w:rPr>
        <w:t>ccTLDs</w:t>
      </w:r>
      <w:proofErr w:type="spellEnd"/>
      <w:r w:rsidRPr="00D21F1A">
        <w:rPr>
          <w:rFonts w:ascii="Arial" w:hAnsi="Arial" w:cs="Arial"/>
        </w:rPr>
        <w:t xml:space="preserve"> مثل طرح نطاقات </w:t>
      </w:r>
      <w:proofErr w:type="spellStart"/>
      <w:r w:rsidRPr="00D21F1A">
        <w:rPr>
          <w:rFonts w:ascii="Arial" w:hAnsi="Arial" w:cs="Arial"/>
          <w:rtl w:val="0"/>
        </w:rPr>
        <w:t>ccTLDs</w:t>
      </w:r>
      <w:proofErr w:type="spellEnd"/>
      <w:r w:rsidRPr="00D21F1A">
        <w:rPr>
          <w:rFonts w:ascii="Arial" w:hAnsi="Arial" w:cs="Arial"/>
        </w:rPr>
        <w:t xml:space="preserve"> لأسماء النطاقات الدولية (</w:t>
      </w:r>
      <w:r w:rsidRPr="00D21F1A">
        <w:rPr>
          <w:rFonts w:ascii="Arial" w:hAnsi="Arial" w:cs="Arial"/>
          <w:rtl w:val="0"/>
        </w:rPr>
        <w:t xml:space="preserve">IDN </w:t>
      </w:r>
      <w:proofErr w:type="spellStart"/>
      <w:r w:rsidRPr="00D21F1A">
        <w:rPr>
          <w:rFonts w:ascii="Arial" w:hAnsi="Arial" w:cs="Arial"/>
          <w:rtl w:val="0"/>
        </w:rPr>
        <w:t>ccTLDs</w:t>
      </w:r>
      <w:proofErr w:type="spellEnd"/>
      <w:r w:rsidRPr="00D21F1A">
        <w:rPr>
          <w:rFonts w:ascii="Arial" w:hAnsi="Arial" w:cs="Arial"/>
        </w:rPr>
        <w:t xml:space="preserve">).  وتُدار عملية وضع السياسات من خلال </w:t>
      </w:r>
      <w:r w:rsidR="00651E37" w:rsidRPr="00D21F1A">
        <w:rPr>
          <w:rFonts w:ascii="Arial" w:hAnsi="Arial" w:cs="Arial"/>
        </w:rPr>
        <w:fldChar w:fldCharType="begin"/>
      </w:r>
      <w:r w:rsidR="00651E37" w:rsidRPr="00D21F1A">
        <w:rPr>
          <w:rFonts w:ascii="Arial" w:hAnsi="Arial" w:cs="Arial"/>
        </w:rPr>
        <w:instrText xml:space="preserve"> </w:instrText>
      </w:r>
      <w:r w:rsidR="00651E37" w:rsidRPr="00D21F1A">
        <w:rPr>
          <w:rFonts w:ascii="Arial" w:hAnsi="Arial" w:cs="Arial"/>
          <w:rtl w:val="0"/>
        </w:rPr>
        <w:instrText>HYPERLINK "http://ccnso.icann.org/about/council.htm" \h</w:instrText>
      </w:r>
      <w:r w:rsidR="00651E37" w:rsidRPr="00D21F1A">
        <w:rPr>
          <w:rFonts w:ascii="Arial" w:hAnsi="Arial" w:cs="Arial"/>
        </w:rPr>
        <w:instrText xml:space="preserve"> </w:instrText>
      </w:r>
      <w:r w:rsidR="00651E37" w:rsidRPr="00D21F1A">
        <w:rPr>
          <w:rFonts w:ascii="Arial" w:hAnsi="Arial" w:cs="Arial"/>
        </w:rPr>
        <w:fldChar w:fldCharType="separate"/>
      </w:r>
      <w:r w:rsidRPr="00D21F1A">
        <w:rPr>
          <w:rFonts w:ascii="Arial" w:hAnsi="Arial" w:cs="Arial"/>
        </w:rPr>
        <w:t xml:space="preserve">مجلس </w:t>
      </w:r>
      <w:proofErr w:type="spellStart"/>
      <w:r w:rsidRPr="00D21F1A">
        <w:rPr>
          <w:rFonts w:ascii="Arial" w:hAnsi="Arial" w:cs="Arial"/>
          <w:rtl w:val="0"/>
        </w:rPr>
        <w:t>ccNSO</w:t>
      </w:r>
      <w:proofErr w:type="spellEnd"/>
      <w:r w:rsidR="00651E37" w:rsidRPr="00D21F1A">
        <w:rPr>
          <w:rFonts w:ascii="Arial" w:hAnsi="Arial" w:cs="Arial"/>
        </w:rPr>
        <w:fldChar w:fldCharType="end"/>
      </w:r>
      <w:r w:rsidRPr="00D21F1A">
        <w:rPr>
          <w:rFonts w:ascii="Arial" w:hAnsi="Arial" w:cs="Arial"/>
        </w:rPr>
        <w:t xml:space="preserve">.  يتم تنظيم معظم أنشطة </w:t>
      </w:r>
      <w:proofErr w:type="spellStart"/>
      <w:r w:rsidRPr="00D21F1A">
        <w:rPr>
          <w:rFonts w:ascii="Arial" w:hAnsi="Arial" w:cs="Arial"/>
          <w:rtl w:val="0"/>
        </w:rPr>
        <w:t>ccNSO</w:t>
      </w:r>
      <w:proofErr w:type="spellEnd"/>
      <w:r w:rsidRPr="00D21F1A">
        <w:rPr>
          <w:rFonts w:ascii="Arial" w:hAnsi="Arial" w:cs="Arial"/>
        </w:rPr>
        <w:t xml:space="preserve"> في أغلبها من خلال مجموعات العمل، مثل </w:t>
      </w:r>
      <w:r w:rsidR="00651E37" w:rsidRPr="00D21F1A">
        <w:rPr>
          <w:rFonts w:ascii="Arial" w:hAnsi="Arial" w:cs="Arial"/>
        </w:rPr>
        <w:fldChar w:fldCharType="begin"/>
      </w:r>
      <w:r w:rsidR="00651E37" w:rsidRPr="00D21F1A">
        <w:rPr>
          <w:rFonts w:ascii="Arial" w:hAnsi="Arial" w:cs="Arial"/>
        </w:rPr>
        <w:instrText xml:space="preserve"> </w:instrText>
      </w:r>
      <w:r w:rsidR="00651E37" w:rsidRPr="00D21F1A">
        <w:rPr>
          <w:rFonts w:ascii="Arial" w:hAnsi="Arial" w:cs="Arial"/>
          <w:rtl w:val="0"/>
        </w:rPr>
        <w:instrText>HYPERLINK "http://ccnso.icann.org/workinggroups/sopiwg.htm" \h</w:instrText>
      </w:r>
      <w:r w:rsidR="00651E37" w:rsidRPr="00D21F1A">
        <w:rPr>
          <w:rFonts w:ascii="Arial" w:hAnsi="Arial" w:cs="Arial"/>
        </w:rPr>
        <w:instrText xml:space="preserve"> </w:instrText>
      </w:r>
      <w:r w:rsidR="00651E37" w:rsidRPr="00D21F1A">
        <w:rPr>
          <w:rFonts w:ascii="Arial" w:hAnsi="Arial" w:cs="Arial"/>
        </w:rPr>
        <w:fldChar w:fldCharType="separate"/>
      </w:r>
      <w:r w:rsidRPr="00D21F1A">
        <w:rPr>
          <w:rFonts w:ascii="Arial" w:hAnsi="Arial" w:cs="Arial"/>
        </w:rPr>
        <w:t>مجموعة العمل المعنية بالتخطيط التشغيلي والاستراتيجي (</w:t>
      </w:r>
      <w:r w:rsidRPr="00D21F1A">
        <w:rPr>
          <w:rFonts w:ascii="Arial" w:hAnsi="Arial" w:cs="Arial"/>
          <w:rtl w:val="0"/>
        </w:rPr>
        <w:t>SOP</w:t>
      </w:r>
      <w:r w:rsidRPr="00D21F1A">
        <w:rPr>
          <w:rFonts w:ascii="Arial" w:hAnsi="Arial" w:cs="Arial"/>
        </w:rPr>
        <w:t>)</w:t>
      </w:r>
      <w:r w:rsidR="00651E37" w:rsidRPr="00D21F1A">
        <w:rPr>
          <w:rFonts w:ascii="Arial" w:hAnsi="Arial" w:cs="Arial"/>
        </w:rPr>
        <w:fldChar w:fldCharType="end"/>
      </w:r>
      <w:r w:rsidRPr="00D21F1A">
        <w:rPr>
          <w:rFonts w:ascii="Arial" w:hAnsi="Arial" w:cs="Arial"/>
        </w:rPr>
        <w:t xml:space="preserve"> أو </w:t>
      </w:r>
      <w:hyperlink r:id="rId8">
        <w:r w:rsidRPr="00D21F1A">
          <w:rPr>
            <w:rFonts w:ascii="Arial" w:hAnsi="Arial" w:cs="Arial"/>
          </w:rPr>
          <w:t>مجموعة العمل الفنية</w:t>
        </w:r>
      </w:hyperlink>
      <w:r w:rsidRPr="00D21F1A">
        <w:rPr>
          <w:rFonts w:ascii="Arial" w:hAnsi="Arial" w:cs="Arial"/>
        </w:rPr>
        <w:t xml:space="preserve">.  تتاح العضوية في </w:t>
      </w:r>
      <w:proofErr w:type="spellStart"/>
      <w:r w:rsidRPr="00D21F1A">
        <w:rPr>
          <w:rFonts w:ascii="Arial" w:hAnsi="Arial" w:cs="Arial"/>
          <w:rtl w:val="0"/>
        </w:rPr>
        <w:t>ccNSO</w:t>
      </w:r>
      <w:proofErr w:type="spellEnd"/>
      <w:r w:rsidRPr="00D21F1A">
        <w:rPr>
          <w:rFonts w:ascii="Arial" w:hAnsi="Arial" w:cs="Arial"/>
        </w:rPr>
        <w:t xml:space="preserve"> لجميع مديري </w:t>
      </w:r>
      <w:proofErr w:type="spellStart"/>
      <w:r w:rsidRPr="00D21F1A">
        <w:rPr>
          <w:rFonts w:ascii="Arial" w:hAnsi="Arial" w:cs="Arial"/>
          <w:rtl w:val="0"/>
        </w:rPr>
        <w:t>ccTLD</w:t>
      </w:r>
      <w:proofErr w:type="spellEnd"/>
      <w:r w:rsidRPr="00D21F1A">
        <w:rPr>
          <w:rFonts w:ascii="Arial" w:hAnsi="Arial" w:cs="Arial"/>
        </w:rPr>
        <w:t xml:space="preserve"> المسئولين عن إدارة نطاق مستوى أعلى لرمز الدول حسب المعيار </w:t>
      </w:r>
      <w:r w:rsidRPr="00D21F1A">
        <w:rPr>
          <w:rFonts w:ascii="Arial" w:hAnsi="Arial" w:cs="Arial"/>
          <w:rtl w:val="0"/>
        </w:rPr>
        <w:t>ISO 3166</w:t>
      </w:r>
      <w:r w:rsidRPr="00D21F1A">
        <w:rPr>
          <w:rFonts w:ascii="Arial" w:hAnsi="Arial" w:cs="Arial"/>
        </w:rPr>
        <w:t>.</w:t>
      </w:r>
    </w:p>
    <w:p w14:paraId="27178919" w14:textId="77777777" w:rsidR="00DF46AA" w:rsidRPr="00D21F1A" w:rsidRDefault="00DF46AA" w:rsidP="00DF46AA">
      <w:pPr>
        <w:pStyle w:val="Tekstpodstawowy"/>
        <w:ind w:right="544"/>
        <w:rPr>
          <w:rFonts w:ascii="Arial" w:hAnsi="Arial" w:cs="Arial"/>
        </w:rPr>
      </w:pPr>
      <w:r w:rsidRPr="00D21F1A">
        <w:rPr>
          <w:rFonts w:ascii="Arial" w:hAnsi="Arial" w:cs="Arial"/>
        </w:rPr>
        <w:t xml:space="preserve">تجتمع اللجنة الاستشارية الحكومية عادة مع رئيس وأعضاء آخرين من مجلس </w:t>
      </w:r>
      <w:proofErr w:type="spellStart"/>
      <w:r w:rsidRPr="00D21F1A">
        <w:rPr>
          <w:rFonts w:ascii="Arial" w:hAnsi="Arial" w:cs="Arial"/>
          <w:rtl w:val="0"/>
        </w:rPr>
        <w:t>ccNSO</w:t>
      </w:r>
      <w:proofErr w:type="spellEnd"/>
      <w:r w:rsidRPr="00D21F1A">
        <w:rPr>
          <w:rFonts w:ascii="Arial" w:hAnsi="Arial" w:cs="Arial"/>
        </w:rPr>
        <w:t xml:space="preserve"> في كل اجتماع لـ </w:t>
      </w:r>
      <w:r w:rsidRPr="00D21F1A">
        <w:rPr>
          <w:rFonts w:ascii="Arial" w:hAnsi="Arial" w:cs="Arial"/>
          <w:rtl w:val="0"/>
        </w:rPr>
        <w:t>ICANN</w:t>
      </w:r>
      <w:r w:rsidRPr="00D21F1A">
        <w:rPr>
          <w:rFonts w:ascii="Arial" w:hAnsi="Arial" w:cs="Arial"/>
        </w:rPr>
        <w:t xml:space="preserve"> من أجل مناقشة القضايا ذات الاهتمام المشترك ولتحديد سبل لتحقيق تعاون أفضل.  </w:t>
      </w:r>
    </w:p>
    <w:p w14:paraId="150195A7" w14:textId="386A5D59" w:rsidR="00A04A96" w:rsidRPr="00D21F1A" w:rsidRDefault="00DF46AA" w:rsidP="00DF46AA">
      <w:pPr>
        <w:pStyle w:val="Tekstpodstawowy"/>
        <w:ind w:right="544"/>
        <w:rPr>
          <w:rFonts w:ascii="Arial" w:hAnsi="Arial" w:cs="Arial"/>
        </w:rPr>
      </w:pPr>
      <w:r w:rsidRPr="00D21F1A">
        <w:rPr>
          <w:rFonts w:ascii="Arial" w:hAnsi="Arial" w:cs="Arial"/>
        </w:rPr>
        <w:t xml:space="preserve">السيدة كاترينا ساتاكي هي الرئيس الحالي لمجلس </w:t>
      </w:r>
      <w:proofErr w:type="spellStart"/>
      <w:r w:rsidRPr="00D21F1A">
        <w:rPr>
          <w:rFonts w:ascii="Arial" w:hAnsi="Arial" w:cs="Arial"/>
          <w:rtl w:val="0"/>
        </w:rPr>
        <w:t>ccNSO</w:t>
      </w:r>
      <w:proofErr w:type="spellEnd"/>
      <w:r w:rsidRPr="00D21F1A">
        <w:rPr>
          <w:rFonts w:ascii="Arial" w:hAnsi="Arial" w:cs="Arial"/>
        </w:rPr>
        <w:t>.</w:t>
      </w:r>
    </w:p>
    <w:p w14:paraId="30102AEC" w14:textId="42C9F0EE" w:rsidR="00BF4CFB" w:rsidRPr="00D21F1A" w:rsidRDefault="00EF36F3" w:rsidP="00D21F1A">
      <w:pPr>
        <w:pStyle w:val="Nagwek2"/>
      </w:pPr>
      <w:r w:rsidRPr="00D21F1A">
        <w:rPr>
          <w:rtl/>
        </w:rPr>
        <w:t>معلومات إضافية</w:t>
      </w:r>
    </w:p>
    <w:p w14:paraId="582CC24F" w14:textId="32BC3A01" w:rsidR="00DF46AA" w:rsidRPr="00D21F1A" w:rsidRDefault="00611849" w:rsidP="00DF46AA">
      <w:pPr>
        <w:pStyle w:val="Tekstpodstawowy"/>
        <w:rPr>
          <w:rFonts w:ascii="Arial" w:hAnsi="Arial" w:cs="Arial"/>
        </w:rPr>
      </w:pPr>
      <w:hyperlink r:id="rId9">
        <w:r w:rsidR="004844C0" w:rsidRPr="00D21F1A">
          <w:rPr>
            <w:rStyle w:val="Hipercze"/>
            <w:rFonts w:ascii="Arial" w:hAnsi="Arial" w:cs="Arial"/>
          </w:rPr>
          <w:t xml:space="preserve">موقع </w:t>
        </w:r>
        <w:proofErr w:type="spellStart"/>
        <w:r w:rsidR="004844C0" w:rsidRPr="00D21F1A">
          <w:rPr>
            <w:rStyle w:val="Hipercze"/>
            <w:rFonts w:ascii="Arial" w:hAnsi="Arial" w:cs="Arial"/>
            <w:rtl w:val="0"/>
          </w:rPr>
          <w:t>ccNSO</w:t>
        </w:r>
        <w:proofErr w:type="spellEnd"/>
        <w:r w:rsidR="004844C0" w:rsidRPr="00D21F1A">
          <w:rPr>
            <w:rStyle w:val="Hipercze"/>
            <w:rFonts w:ascii="Arial" w:hAnsi="Arial" w:cs="Arial"/>
          </w:rPr>
          <w:t xml:space="preserve"> على الويب</w:t>
        </w:r>
      </w:hyperlink>
    </w:p>
    <w:p w14:paraId="0D54E72D" w14:textId="3FBC317B" w:rsidR="00DF46AA" w:rsidRPr="00D21F1A" w:rsidRDefault="00611849" w:rsidP="00DF46AA">
      <w:pPr>
        <w:pStyle w:val="Tekstpodstawowy"/>
        <w:rPr>
          <w:rFonts w:ascii="Arial" w:hAnsi="Arial" w:cs="Arial"/>
        </w:rPr>
      </w:pPr>
      <w:hyperlink r:id="rId10">
        <w:r w:rsidR="004844C0" w:rsidRPr="00D21F1A">
          <w:rPr>
            <w:rStyle w:val="Hipercze"/>
            <w:rFonts w:ascii="Arial" w:hAnsi="Arial" w:cs="Arial"/>
            <w:rtl w:val="0"/>
          </w:rPr>
          <w:t>ISO 3166</w:t>
        </w:r>
      </w:hyperlink>
      <w:r w:rsidR="004844C0" w:rsidRPr="00D21F1A">
        <w:rPr>
          <w:rFonts w:ascii="Arial" w:hAnsi="Arial" w:cs="Arial"/>
        </w:rPr>
        <w:t xml:space="preserve"> </w:t>
      </w:r>
    </w:p>
    <w:p w14:paraId="021872AC" w14:textId="77777777" w:rsidR="00EF36F3" w:rsidRPr="00D21F1A" w:rsidRDefault="00EF36F3" w:rsidP="00EF36F3">
      <w:pPr>
        <w:pStyle w:val="Tekstpodstawowy"/>
        <w:rPr>
          <w:rFonts w:ascii="Arial" w:hAnsi="Arial" w:cs="Arial"/>
        </w:rPr>
      </w:pPr>
    </w:p>
    <w:p w14:paraId="1D48DB79" w14:textId="7ED0B9EE" w:rsidR="00E15459" w:rsidRPr="00D21F1A" w:rsidRDefault="00E15459" w:rsidP="00D21F1A">
      <w:pPr>
        <w:pStyle w:val="Nagwek2"/>
      </w:pPr>
      <w:bookmarkStart w:id="1" w:name="_Hlk484433727"/>
    </w:p>
    <w:p w14:paraId="0A190E78" w14:textId="636B0FC5" w:rsidR="00E15459" w:rsidRPr="00D21F1A" w:rsidRDefault="00E15459" w:rsidP="00D21F1A">
      <w:pPr>
        <w:pStyle w:val="Nagwek2"/>
      </w:pPr>
      <w:r w:rsidRPr="00D21F1A">
        <w:rPr>
          <w:rtl/>
        </w:rPr>
        <w:t>إدارة الوثائق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E15459" w:rsidRPr="00D21F1A" w14:paraId="5AF9ECC9" w14:textId="77777777" w:rsidTr="00D27E64">
        <w:tc>
          <w:tcPr>
            <w:tcW w:w="3261" w:type="dxa"/>
            <w:vAlign w:val="center"/>
          </w:tcPr>
          <w:p w14:paraId="7E4CC06C" w14:textId="77777777" w:rsidR="00E15459" w:rsidRPr="00D21F1A" w:rsidRDefault="00E15459" w:rsidP="00D27E64">
            <w:pPr>
              <w:ind w:right="-132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D21F1A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العنوان</w:t>
            </w:r>
          </w:p>
        </w:tc>
        <w:tc>
          <w:tcPr>
            <w:tcW w:w="5811" w:type="dxa"/>
            <w:vAlign w:val="center"/>
          </w:tcPr>
          <w:p w14:paraId="617EDD3A" w14:textId="0B48915F" w:rsidR="00E15459" w:rsidRPr="00D21F1A" w:rsidRDefault="00DF46AA" w:rsidP="00D27E64">
            <w:pPr>
              <w:ind w:right="545"/>
              <w:rPr>
                <w:rFonts w:ascii="Arial" w:eastAsiaTheme="minorEastAsia" w:hAnsi="Arial" w:cs="Arial"/>
                <w:sz w:val="20"/>
                <w:szCs w:val="20"/>
              </w:rPr>
            </w:pPr>
            <w:r w:rsidRPr="00D21F1A">
              <w:rPr>
                <w:rFonts w:ascii="Arial" w:eastAsiaTheme="minorEastAsia" w:hAnsi="Arial" w:cs="Arial"/>
                <w:sz w:val="20"/>
                <w:szCs w:val="20"/>
              </w:rPr>
              <w:t xml:space="preserve">الاجتماع مع </w:t>
            </w:r>
            <w:proofErr w:type="spellStart"/>
            <w:r w:rsidRPr="00D21F1A">
              <w:rPr>
                <w:rFonts w:ascii="Arial" w:eastAsiaTheme="minorEastAsia" w:hAnsi="Arial" w:cs="Arial"/>
                <w:sz w:val="20"/>
                <w:rtl w:val="0"/>
              </w:rPr>
              <w:t>ccNSO</w:t>
            </w:r>
            <w:proofErr w:type="spellEnd"/>
          </w:p>
        </w:tc>
      </w:tr>
      <w:tr w:rsidR="00E15459" w:rsidRPr="00D21F1A" w14:paraId="6D5C3D47" w14:textId="77777777" w:rsidTr="00D27E64">
        <w:tc>
          <w:tcPr>
            <w:tcW w:w="3261" w:type="dxa"/>
            <w:vAlign w:val="center"/>
          </w:tcPr>
          <w:p w14:paraId="4CC45D6D" w14:textId="77777777" w:rsidR="00E15459" w:rsidRPr="00D21F1A" w:rsidRDefault="00E15459" w:rsidP="00D27E64">
            <w:pPr>
              <w:ind w:right="-132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D21F1A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التوزيع</w:t>
            </w:r>
          </w:p>
        </w:tc>
        <w:tc>
          <w:tcPr>
            <w:tcW w:w="5811" w:type="dxa"/>
            <w:vAlign w:val="center"/>
          </w:tcPr>
          <w:p w14:paraId="244104A7" w14:textId="77777777" w:rsidR="00E15459" w:rsidRPr="00D21F1A" w:rsidRDefault="00E15459" w:rsidP="00D27E64">
            <w:pPr>
              <w:ind w:right="545"/>
              <w:rPr>
                <w:rFonts w:ascii="Arial" w:eastAsiaTheme="minorEastAsia" w:hAnsi="Arial" w:cs="Arial"/>
                <w:sz w:val="20"/>
                <w:szCs w:val="20"/>
              </w:rPr>
            </w:pPr>
            <w:r w:rsidRPr="00D21F1A">
              <w:rPr>
                <w:rFonts w:ascii="Arial" w:eastAsiaTheme="minorEastAsia" w:hAnsi="Arial" w:cs="Arial"/>
                <w:sz w:val="20"/>
                <w:szCs w:val="20"/>
              </w:rPr>
              <w:t xml:space="preserve">أعضاء </w:t>
            </w:r>
            <w:r w:rsidRPr="00D21F1A">
              <w:rPr>
                <w:rFonts w:ascii="Arial" w:eastAsiaTheme="minorEastAsia" w:hAnsi="Arial" w:cs="Arial"/>
                <w:sz w:val="20"/>
                <w:rtl w:val="0"/>
              </w:rPr>
              <w:t>GAC</w:t>
            </w:r>
          </w:p>
        </w:tc>
      </w:tr>
      <w:tr w:rsidR="00E15459" w:rsidRPr="00D21F1A" w14:paraId="5BBD5348" w14:textId="77777777" w:rsidTr="00D27E64">
        <w:tc>
          <w:tcPr>
            <w:tcW w:w="3261" w:type="dxa"/>
            <w:vAlign w:val="center"/>
          </w:tcPr>
          <w:p w14:paraId="06A7B8FE" w14:textId="77777777" w:rsidR="00E15459" w:rsidRPr="00D21F1A" w:rsidRDefault="00E15459" w:rsidP="00D27E64">
            <w:pPr>
              <w:ind w:right="-132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D21F1A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تاريخ التوزيع</w:t>
            </w:r>
          </w:p>
        </w:tc>
        <w:tc>
          <w:tcPr>
            <w:tcW w:w="5811" w:type="dxa"/>
            <w:vAlign w:val="center"/>
          </w:tcPr>
          <w:p w14:paraId="6B70A6D6" w14:textId="1514E5B9" w:rsidR="00E15459" w:rsidRPr="00D21F1A" w:rsidRDefault="007447A3" w:rsidP="00D27E64">
            <w:pPr>
              <w:ind w:right="545"/>
              <w:rPr>
                <w:rFonts w:ascii="Arial" w:eastAsiaTheme="minorEastAsia" w:hAnsi="Arial" w:cs="Arial"/>
                <w:sz w:val="20"/>
                <w:szCs w:val="20"/>
              </w:rPr>
            </w:pPr>
            <w:r w:rsidRPr="00D21F1A">
              <w:rPr>
                <w:rFonts w:ascii="Arial" w:eastAsiaTheme="minorEastAsia" w:hAnsi="Arial" w:cs="Arial"/>
                <w:sz w:val="20"/>
                <w:szCs w:val="20"/>
              </w:rPr>
              <w:t>7 يونيو/حزيران 2018</w:t>
            </w:r>
          </w:p>
        </w:tc>
      </w:tr>
      <w:bookmarkEnd w:id="1"/>
    </w:tbl>
    <w:p w14:paraId="33DD9A1F" w14:textId="0FB73C68" w:rsidR="005B7B51" w:rsidRPr="00D21F1A" w:rsidRDefault="005B7B51" w:rsidP="00E15459">
      <w:pPr>
        <w:pStyle w:val="Tekstpodstawowy"/>
        <w:ind w:right="545"/>
        <w:rPr>
          <w:rFonts w:ascii="Arial" w:hAnsi="Arial" w:cs="Arial"/>
        </w:rPr>
      </w:pPr>
    </w:p>
    <w:sectPr w:rsidR="005B7B51" w:rsidRPr="00D21F1A" w:rsidSect="007A174E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65179" w14:textId="77777777" w:rsidR="00611849" w:rsidRDefault="00611849" w:rsidP="00A24449">
      <w:r>
        <w:separator/>
      </w:r>
    </w:p>
  </w:endnote>
  <w:endnote w:type="continuationSeparator" w:id="0">
    <w:p w14:paraId="38B06D43" w14:textId="77777777" w:rsidR="00611849" w:rsidRDefault="00611849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9BFA9" w14:textId="77777777" w:rsidR="00776376" w:rsidRPr="00D21F1A" w:rsidRDefault="00776376" w:rsidP="002276FD">
    <w:pPr>
      <w:pStyle w:val="Stopka"/>
      <w:ind w:left="-567" w:right="261"/>
      <w:rPr>
        <w:rFonts w:ascii="Arial" w:hAnsi="Arial" w:cs="Arial"/>
      </w:rPr>
    </w:pPr>
  </w:p>
  <w:p w14:paraId="1F6A8333" w14:textId="2690B43E" w:rsidR="00776376" w:rsidRPr="00D21F1A" w:rsidRDefault="00776376" w:rsidP="00E15459">
    <w:pPr>
      <w:pBdr>
        <w:top w:val="single" w:sz="18" w:space="1" w:color="1F497D"/>
      </w:pBdr>
      <w:spacing w:before="240"/>
      <w:ind w:right="545"/>
      <w:rPr>
        <w:rFonts w:ascii="Arial" w:hAnsi="Arial" w:cs="Arial"/>
        <w:color w:val="00408E"/>
      </w:rPr>
    </w:pPr>
    <w:r w:rsidRPr="00D21F1A">
      <w:rPr>
        <w:rFonts w:ascii="Arial" w:hAnsi="Arial" w:cs="Arial"/>
        <w:color w:val="00408E"/>
        <w:sz w:val="16"/>
        <w:szCs w:val="16"/>
      </w:rPr>
      <w:t xml:space="preserve">       </w:t>
    </w:r>
    <w:r w:rsidRPr="00D21F1A">
      <w:rPr>
        <w:rFonts w:ascii="Arial" w:hAnsi="Arial" w:cs="Arial"/>
      </w:rPr>
      <w:tab/>
    </w:r>
    <w:r w:rsidRPr="00D21F1A">
      <w:rPr>
        <w:rFonts w:ascii="Arial" w:hAnsi="Arial" w:cs="Arial"/>
      </w:rPr>
      <w:tab/>
    </w:r>
    <w:r w:rsidRPr="00D21F1A">
      <w:rPr>
        <w:rFonts w:ascii="Arial" w:hAnsi="Arial" w:cs="Arial"/>
        <w:color w:val="00408E"/>
        <w:sz w:val="16"/>
        <w:szCs w:val="16"/>
      </w:rPr>
      <w:t xml:space="preserve">      </w:t>
    </w:r>
    <w:r w:rsidRPr="00D21F1A">
      <w:rPr>
        <w:rFonts w:ascii="Arial" w:hAnsi="Arial" w:cs="Arial"/>
      </w:rPr>
      <w:tab/>
    </w:r>
    <w:r w:rsidRPr="00D21F1A">
      <w:rPr>
        <w:rFonts w:ascii="Arial" w:hAnsi="Arial" w:cs="Arial"/>
        <w:color w:val="00408E"/>
        <w:sz w:val="16"/>
        <w:szCs w:val="16"/>
      </w:rPr>
      <w:t xml:space="preserve">                </w:t>
    </w:r>
    <w:r w:rsidRPr="00D21F1A">
      <w:rPr>
        <w:rFonts w:ascii="Arial" w:hAnsi="Arial" w:cs="Arial"/>
      </w:rPr>
      <w:tab/>
    </w:r>
    <w:r w:rsidRPr="00D21F1A">
      <w:rPr>
        <w:rFonts w:ascii="Arial" w:hAnsi="Arial" w:cs="Arial"/>
      </w:rPr>
      <w:tab/>
    </w:r>
    <w:r w:rsidRPr="00D21F1A">
      <w:rPr>
        <w:rFonts w:ascii="Arial" w:hAnsi="Arial" w:cs="Arial"/>
      </w:rPr>
      <w:tab/>
    </w:r>
    <w:r w:rsidRPr="00D21F1A">
      <w:rPr>
        <w:rFonts w:ascii="Arial" w:hAnsi="Arial" w:cs="Arial"/>
      </w:rPr>
      <w:tab/>
    </w:r>
    <w:r w:rsidRPr="00D21F1A">
      <w:rPr>
        <w:rFonts w:ascii="Arial" w:hAnsi="Arial" w:cs="Arial"/>
      </w:rPr>
      <w:tab/>
    </w:r>
    <w:r w:rsidRPr="00D21F1A">
      <w:rPr>
        <w:rFonts w:ascii="Arial" w:hAnsi="Arial" w:cs="Arial"/>
      </w:rPr>
      <w:tab/>
    </w:r>
    <w:r w:rsidRPr="00D21F1A">
      <w:rPr>
        <w:rFonts w:ascii="Arial" w:hAnsi="Arial" w:cs="Arial"/>
      </w:rPr>
      <w:tab/>
    </w:r>
    <w:r w:rsidRPr="00D21F1A">
      <w:rPr>
        <w:rFonts w:ascii="Arial" w:hAnsi="Arial" w:cs="Arial"/>
      </w:rPr>
      <w:tab/>
    </w:r>
    <w:r w:rsidRPr="00D21F1A">
      <w:rPr>
        <w:rFonts w:ascii="Arial" w:hAnsi="Arial" w:cs="Arial"/>
        <w:color w:val="00408E"/>
        <w:sz w:val="16"/>
        <w:szCs w:val="16"/>
      </w:rPr>
      <w:t xml:space="preserve"> صفحة </w:t>
    </w:r>
    <w:r w:rsidRPr="00D21F1A">
      <w:rPr>
        <w:rFonts w:ascii="Arial" w:hAnsi="Arial" w:cs="Arial"/>
        <w:color w:val="00408E"/>
        <w:sz w:val="16"/>
        <w:szCs w:val="16"/>
      </w:rPr>
      <w:fldChar w:fldCharType="begin"/>
    </w:r>
    <w:r w:rsidRPr="00D21F1A">
      <w:rPr>
        <w:rFonts w:ascii="Arial" w:hAnsi="Arial" w:cs="Arial"/>
        <w:color w:val="00408E"/>
        <w:sz w:val="16"/>
        <w:szCs w:val="16"/>
      </w:rPr>
      <w:instrText xml:space="preserve"> PAGE </w:instrText>
    </w:r>
    <w:r w:rsidRPr="00D21F1A">
      <w:rPr>
        <w:rFonts w:ascii="Arial" w:hAnsi="Arial" w:cs="Arial"/>
        <w:color w:val="00408E"/>
        <w:sz w:val="16"/>
        <w:szCs w:val="16"/>
      </w:rPr>
      <w:fldChar w:fldCharType="separate"/>
    </w:r>
    <w:r w:rsidR="00812CF8">
      <w:rPr>
        <w:rFonts w:ascii="Arial" w:hAnsi="Arial" w:cs="Arial"/>
        <w:noProof/>
        <w:color w:val="00408E"/>
        <w:sz w:val="16"/>
        <w:szCs w:val="16"/>
      </w:rPr>
      <w:t>2</w:t>
    </w:r>
    <w:r w:rsidRPr="00D21F1A">
      <w:rPr>
        <w:rFonts w:ascii="Arial" w:hAnsi="Arial" w:cs="Arial"/>
        <w:color w:val="00408E"/>
        <w:sz w:val="16"/>
        <w:szCs w:val="16"/>
      </w:rPr>
      <w:fldChar w:fldCharType="end"/>
    </w:r>
    <w:r w:rsidRPr="00D21F1A">
      <w:rPr>
        <w:rFonts w:ascii="Arial" w:hAnsi="Arial" w:cs="Arial"/>
        <w:color w:val="00408E"/>
        <w:sz w:val="16"/>
        <w:szCs w:val="16"/>
      </w:rPr>
      <w:t xml:space="preserve"> من </w:t>
    </w:r>
    <w:r w:rsidRPr="00D21F1A">
      <w:rPr>
        <w:rFonts w:ascii="Arial" w:hAnsi="Arial" w:cs="Arial"/>
        <w:color w:val="00408E"/>
        <w:sz w:val="16"/>
        <w:szCs w:val="16"/>
      </w:rPr>
      <w:fldChar w:fldCharType="begin"/>
    </w:r>
    <w:r w:rsidRPr="00D21F1A">
      <w:rPr>
        <w:rFonts w:ascii="Arial" w:hAnsi="Arial" w:cs="Arial"/>
        <w:color w:val="00408E"/>
        <w:sz w:val="16"/>
        <w:szCs w:val="16"/>
      </w:rPr>
      <w:instrText xml:space="preserve"> NUMPAGES  </w:instrText>
    </w:r>
    <w:r w:rsidRPr="00D21F1A">
      <w:rPr>
        <w:rFonts w:ascii="Arial" w:hAnsi="Arial" w:cs="Arial"/>
        <w:color w:val="00408E"/>
        <w:sz w:val="16"/>
        <w:szCs w:val="16"/>
      </w:rPr>
      <w:fldChar w:fldCharType="separate"/>
    </w:r>
    <w:r w:rsidR="00812CF8">
      <w:rPr>
        <w:rFonts w:ascii="Arial" w:hAnsi="Arial" w:cs="Arial"/>
        <w:noProof/>
        <w:color w:val="00408E"/>
        <w:sz w:val="16"/>
        <w:szCs w:val="16"/>
      </w:rPr>
      <w:t>2</w:t>
    </w:r>
    <w:r w:rsidRPr="00D21F1A">
      <w:rPr>
        <w:rFonts w:ascii="Arial" w:hAnsi="Arial" w:cs="Arial"/>
        <w:color w:val="00408E"/>
        <w:sz w:val="16"/>
        <w:szCs w:val="16"/>
      </w:rPr>
      <w:fldChar w:fldCharType="end"/>
    </w:r>
  </w:p>
  <w:p w14:paraId="5437F5F8" w14:textId="77777777" w:rsidR="00776376" w:rsidRPr="00D21F1A" w:rsidRDefault="00776376" w:rsidP="003D7A8D">
    <w:pPr>
      <w:pStyle w:val="Stopka"/>
      <w:tabs>
        <w:tab w:val="clear" w:pos="9360"/>
        <w:tab w:val="right" w:pos="8931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29D5" w14:textId="77777777" w:rsidR="00776376" w:rsidRPr="00C2562C" w:rsidRDefault="00776376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776376" w:rsidRPr="00B026C8" w:rsidRDefault="00776376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  <w:szCs w:val="16"/>
      </w:rPr>
      <w:t xml:space="preserve">203 دروموند ستريت، كارلتون، فيكتوريا 3053 </w:t>
    </w:r>
  </w:p>
  <w:p w14:paraId="43F9FA24" w14:textId="77777777" w:rsidR="00776376" w:rsidRPr="00B026C8" w:rsidRDefault="00776376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  <w:szCs w:val="16"/>
      </w:rPr>
      <w:t>7222 9650 03</w:t>
    </w:r>
  </w:p>
  <w:p w14:paraId="67FE17A9" w14:textId="77777777" w:rsidR="00776376" w:rsidRPr="00B026C8" w:rsidRDefault="00776376" w:rsidP="00740F60">
    <w:pPr>
      <w:pStyle w:val="Bezodstpw"/>
      <w:ind w:right="544"/>
      <w:jc w:val="right"/>
      <w:rPr>
        <w:sz w:val="16"/>
        <w:szCs w:val="16"/>
      </w:rPr>
    </w:pPr>
    <w:r>
      <w:rPr>
        <w:sz w:val="16"/>
        <w:rtl w:val="0"/>
      </w:rPr>
      <w:t>www.acig.com.au</w:t>
    </w:r>
  </w:p>
  <w:p w14:paraId="19DE8D68" w14:textId="77777777" w:rsidR="00776376" w:rsidRDefault="00776376" w:rsidP="003D7A8D">
    <w:pPr>
      <w:pStyle w:val="Stopka"/>
      <w:jc w:val="center"/>
      <w:rPr>
        <w:color w:val="00408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8037C" w14:textId="77777777" w:rsidR="00611849" w:rsidRDefault="00611849" w:rsidP="00A24449">
      <w:r>
        <w:separator/>
      </w:r>
    </w:p>
  </w:footnote>
  <w:footnote w:type="continuationSeparator" w:id="0">
    <w:p w14:paraId="379B1272" w14:textId="77777777" w:rsidR="00611849" w:rsidRDefault="00611849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CD3B" w14:textId="77777777" w:rsidR="00776376" w:rsidRDefault="00776376" w:rsidP="002276FD">
    <w:pPr>
      <w:pStyle w:val="Nagwek"/>
      <w:tabs>
        <w:tab w:val="clear" w:pos="4680"/>
        <w:tab w:val="clear" w:pos="9360"/>
      </w:tabs>
      <w:ind w:left="7920" w:right="-306" w:firstLine="444"/>
    </w:pPr>
    <w:r>
      <w:rPr>
        <w:noProof/>
        <w:lang w:val="pl-PL" w:eastAsia="ja-JP" w:bidi="ar-SA"/>
      </w:rPr>
      <w:drawing>
        <wp:inline distT="0" distB="0" distL="0" distR="0" wp14:anchorId="2EFA62C4" wp14:editId="56ABB837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ja-JP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33494AA7">
              <wp:simplePos x="0" y="0"/>
              <wp:positionH relativeFrom="column">
                <wp:posOffset>4536440</wp:posOffset>
              </wp:positionH>
              <wp:positionV relativeFrom="paragraph">
                <wp:posOffset>222885</wp:posOffset>
              </wp:positionV>
              <wp:extent cx="1340485" cy="297815"/>
              <wp:effectExtent l="2540" t="3810" r="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w="http://schemas.openxmlformats.org/wordprocessingml/2006/main" xmlns:o="urn:schemas-microsoft-com:office:office" xmlns:v="urn:schemas-microsoft-com:vml" xmlns:w10="urn:schemas-microsoft-com:office:word" xmlns:a14="http://schemas.microsoft.com/office/drawing/2010/main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776376" w:rsidRPr="00D21F1A" w:rsidRDefault="00776376" w:rsidP="00CD30A8">
                          <w:pPr>
                            <w:ind w:left="-142"/>
                            <w:rPr>
                              <w:rFonts w:ascii="Arial" w:hAnsi="Arial" w:cs="Arial"/>
                              <w:color w:val="C00000"/>
                              <w:sz w:val="32"/>
                              <w:szCs w:val="32"/>
                            </w:rPr>
                          </w:pPr>
                          <w:r w:rsidRPr="00D21F1A">
                            <w:rPr>
                              <w:rFonts w:ascii="Arial" w:hAnsi="Arial" w:cs="Arial"/>
                              <w:color w:val="C00000"/>
                              <w:sz w:val="32"/>
                              <w:szCs w:val="32"/>
                            </w:rPr>
                            <w:t>أمانة سر اللجنة الاستشارية الحكومية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70C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.2pt;margin-top:17.55pt;width:105.55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" stroked="f">
              <v:textbox>
                <w:txbxContent>
                  <w:p w14:paraId="46E2D9AF" w14:textId="77777777" w:rsidR="00776376" w:rsidRPr="00D21F1A" w:rsidRDefault="00776376" w:rsidP="00CD30A8">
                    <w:pPr>
                      <w:ind w:left="-142"/>
                      <w:rPr>
                        <w:rFonts w:ascii="Arial" w:hAnsi="Arial" w:cs="Arial"/>
                        <w:color w:val="C00000"/>
                        <w:sz w:val="32"/>
                        <w:szCs w:val="32"/>
                      </w:rPr>
                    </w:pPr>
                    <w:r w:rsidRPr="00D21F1A">
                      <w:rPr>
                        <w:rFonts w:ascii="Arial" w:hAnsi="Arial" w:cs="Arial"/>
                        <w:color w:val="C00000"/>
                        <w:sz w:val="32"/>
                        <w:szCs w:val="32"/>
                      </w:rPr>
                      <w:t>أمانة سر اللجنة الاستشارية الحكومية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6697E" w14:textId="77777777" w:rsidR="00776376" w:rsidRDefault="00776376" w:rsidP="00C2562C">
    <w:pPr>
      <w:pStyle w:val="Nagwek"/>
      <w:tabs>
        <w:tab w:val="clear" w:pos="9360"/>
      </w:tabs>
      <w:ind w:left="-851"/>
      <w:jc w:val="center"/>
    </w:pPr>
    <w:r>
      <w:rPr>
        <w:noProof/>
        <w:lang w:val="pl-PL" w:eastAsia="ja-JP" w:bidi="ar-SA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6E708B"/>
    <w:multiLevelType w:val="multilevel"/>
    <w:tmpl w:val="B63A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692396"/>
    <w:multiLevelType w:val="multilevel"/>
    <w:tmpl w:val="F056D206"/>
    <w:lvl w:ilvl="0">
      <w:start w:val="1"/>
      <w:numFmt w:val="decimal"/>
      <w:lvlText w:val="%1."/>
      <w:lvlJc w:val="left"/>
      <w:pPr>
        <w:tabs>
          <w:tab w:val="num" w:pos="-600"/>
        </w:tabs>
        <w:ind w:left="-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20"/>
        </w:tabs>
        <w:ind w:left="120" w:hanging="360"/>
      </w:pPr>
    </w:lvl>
    <w:lvl w:ilvl="2" w:tentative="1">
      <w:start w:val="1"/>
      <w:numFmt w:val="decimal"/>
      <w:lvlText w:val="%3."/>
      <w:lvlJc w:val="left"/>
      <w:pPr>
        <w:tabs>
          <w:tab w:val="num" w:pos="840"/>
        </w:tabs>
        <w:ind w:left="840" w:hanging="360"/>
      </w:pPr>
    </w:lvl>
    <w:lvl w:ilvl="3" w:tentative="1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entative="1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 w:tentative="1">
      <w:start w:val="1"/>
      <w:numFmt w:val="decimal"/>
      <w:lvlText w:val="%6."/>
      <w:lvlJc w:val="left"/>
      <w:pPr>
        <w:tabs>
          <w:tab w:val="num" w:pos="3000"/>
        </w:tabs>
        <w:ind w:left="3000" w:hanging="360"/>
      </w:pPr>
    </w:lvl>
    <w:lvl w:ilvl="6" w:tentative="1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entative="1">
      <w:start w:val="1"/>
      <w:numFmt w:val="decimal"/>
      <w:lvlText w:val="%8."/>
      <w:lvlJc w:val="left"/>
      <w:pPr>
        <w:tabs>
          <w:tab w:val="num" w:pos="4440"/>
        </w:tabs>
        <w:ind w:left="4440" w:hanging="360"/>
      </w:pPr>
    </w:lvl>
    <w:lvl w:ilvl="8" w:tentative="1">
      <w:start w:val="1"/>
      <w:numFmt w:val="decimal"/>
      <w:lvlText w:val="%9."/>
      <w:lvlJc w:val="left"/>
      <w:pPr>
        <w:tabs>
          <w:tab w:val="num" w:pos="5160"/>
        </w:tabs>
        <w:ind w:left="5160" w:hanging="360"/>
      </w:pPr>
    </w:lvl>
  </w:abstractNum>
  <w:abstractNum w:abstractNumId="13" w15:restartNumberingAfterBreak="0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A4803"/>
    <w:multiLevelType w:val="hybridMultilevel"/>
    <w:tmpl w:val="CD56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572868"/>
    <w:multiLevelType w:val="hybridMultilevel"/>
    <w:tmpl w:val="AA4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944F8"/>
    <w:multiLevelType w:val="hybridMultilevel"/>
    <w:tmpl w:val="75A4B69A"/>
    <w:lvl w:ilvl="0" w:tplc="2A78AF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110C2"/>
    <w:multiLevelType w:val="hybridMultilevel"/>
    <w:tmpl w:val="0FF220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94643"/>
    <w:multiLevelType w:val="hybridMultilevel"/>
    <w:tmpl w:val="56CE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271BD"/>
    <w:multiLevelType w:val="hybridMultilevel"/>
    <w:tmpl w:val="5B6467F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83D1D"/>
    <w:multiLevelType w:val="hybridMultilevel"/>
    <w:tmpl w:val="6E60CC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B3203"/>
    <w:multiLevelType w:val="hybridMultilevel"/>
    <w:tmpl w:val="9EF6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F5318"/>
    <w:multiLevelType w:val="hybridMultilevel"/>
    <w:tmpl w:val="A88A34A0"/>
    <w:lvl w:ilvl="0" w:tplc="66068FF0">
      <w:start w:val="1"/>
      <w:numFmt w:val="bullet"/>
      <w:pStyle w:val="Listapunktowana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27" w15:restartNumberingAfterBreak="0">
    <w:nsid w:val="629C3AB7"/>
    <w:multiLevelType w:val="hybridMultilevel"/>
    <w:tmpl w:val="6AB64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DD5D1E"/>
    <w:multiLevelType w:val="hybridMultilevel"/>
    <w:tmpl w:val="29A86D82"/>
    <w:lvl w:ilvl="0" w:tplc="BA3408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52E84"/>
    <w:multiLevelType w:val="hybridMultilevel"/>
    <w:tmpl w:val="BE56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6"/>
  </w:num>
  <w:num w:numId="13">
    <w:abstractNumId w:val="25"/>
  </w:num>
  <w:num w:numId="14">
    <w:abstractNumId w:val="13"/>
  </w:num>
  <w:num w:numId="15">
    <w:abstractNumId w:val="19"/>
  </w:num>
  <w:num w:numId="16">
    <w:abstractNumId w:val="20"/>
  </w:num>
  <w:num w:numId="17">
    <w:abstractNumId w:val="10"/>
  </w:num>
  <w:num w:numId="18">
    <w:abstractNumId w:val="18"/>
  </w:num>
  <w:num w:numId="19">
    <w:abstractNumId w:val="23"/>
  </w:num>
  <w:num w:numId="20">
    <w:abstractNumId w:val="29"/>
  </w:num>
  <w:num w:numId="21">
    <w:abstractNumId w:val="24"/>
  </w:num>
  <w:num w:numId="22">
    <w:abstractNumId w:val="21"/>
  </w:num>
  <w:num w:numId="23">
    <w:abstractNumId w:val="12"/>
  </w:num>
  <w:num w:numId="24">
    <w:abstractNumId w:val="27"/>
  </w:num>
  <w:num w:numId="25">
    <w:abstractNumId w:val="17"/>
  </w:num>
  <w:num w:numId="26">
    <w:abstractNumId w:val="28"/>
  </w:num>
  <w:num w:numId="27">
    <w:abstractNumId w:val="22"/>
  </w:num>
  <w:num w:numId="28">
    <w:abstractNumId w:val="16"/>
  </w:num>
  <w:num w:numId="29">
    <w:abstractNumId w:val="1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0C"/>
    <w:rsid w:val="00017DDB"/>
    <w:rsid w:val="00023512"/>
    <w:rsid w:val="0002714F"/>
    <w:rsid w:val="000328A2"/>
    <w:rsid w:val="00036D48"/>
    <w:rsid w:val="00061B16"/>
    <w:rsid w:val="00083BC8"/>
    <w:rsid w:val="00085123"/>
    <w:rsid w:val="000964B7"/>
    <w:rsid w:val="000966BB"/>
    <w:rsid w:val="000B4BF2"/>
    <w:rsid w:val="000C0FD7"/>
    <w:rsid w:val="000C5167"/>
    <w:rsid w:val="000C6B2E"/>
    <w:rsid w:val="0012744C"/>
    <w:rsid w:val="00130A75"/>
    <w:rsid w:val="00137BBE"/>
    <w:rsid w:val="001577F4"/>
    <w:rsid w:val="0016195D"/>
    <w:rsid w:val="001837CB"/>
    <w:rsid w:val="00192306"/>
    <w:rsid w:val="001B337F"/>
    <w:rsid w:val="0020769E"/>
    <w:rsid w:val="002110FA"/>
    <w:rsid w:val="002276FD"/>
    <w:rsid w:val="00227726"/>
    <w:rsid w:val="00241C6F"/>
    <w:rsid w:val="00250279"/>
    <w:rsid w:val="0025104A"/>
    <w:rsid w:val="00262ACB"/>
    <w:rsid w:val="00273354"/>
    <w:rsid w:val="002A3393"/>
    <w:rsid w:val="002B77F7"/>
    <w:rsid w:val="002F7386"/>
    <w:rsid w:val="00302AA4"/>
    <w:rsid w:val="00327A1A"/>
    <w:rsid w:val="003308BB"/>
    <w:rsid w:val="003401B4"/>
    <w:rsid w:val="003501C8"/>
    <w:rsid w:val="003643C4"/>
    <w:rsid w:val="003644DC"/>
    <w:rsid w:val="00364F2E"/>
    <w:rsid w:val="003961C1"/>
    <w:rsid w:val="003A1AB7"/>
    <w:rsid w:val="003D7A8D"/>
    <w:rsid w:val="00400344"/>
    <w:rsid w:val="00406CEE"/>
    <w:rsid w:val="00412A64"/>
    <w:rsid w:val="00416093"/>
    <w:rsid w:val="004256A5"/>
    <w:rsid w:val="00454CBD"/>
    <w:rsid w:val="0046328D"/>
    <w:rsid w:val="00482610"/>
    <w:rsid w:val="004837E2"/>
    <w:rsid w:val="004844C0"/>
    <w:rsid w:val="00492E56"/>
    <w:rsid w:val="00495CB5"/>
    <w:rsid w:val="004A58B8"/>
    <w:rsid w:val="004D747F"/>
    <w:rsid w:val="004E22C7"/>
    <w:rsid w:val="004E2498"/>
    <w:rsid w:val="004E28DA"/>
    <w:rsid w:val="0051347B"/>
    <w:rsid w:val="00546686"/>
    <w:rsid w:val="00577F86"/>
    <w:rsid w:val="00580A87"/>
    <w:rsid w:val="00583EE4"/>
    <w:rsid w:val="005B7B51"/>
    <w:rsid w:val="005E2917"/>
    <w:rsid w:val="006075B6"/>
    <w:rsid w:val="00611849"/>
    <w:rsid w:val="00624AEC"/>
    <w:rsid w:val="00651E37"/>
    <w:rsid w:val="00652018"/>
    <w:rsid w:val="0066439B"/>
    <w:rsid w:val="00672691"/>
    <w:rsid w:val="006735F6"/>
    <w:rsid w:val="0067792E"/>
    <w:rsid w:val="00683C6C"/>
    <w:rsid w:val="006B4355"/>
    <w:rsid w:val="00700CF9"/>
    <w:rsid w:val="00722431"/>
    <w:rsid w:val="0072423D"/>
    <w:rsid w:val="00731C3E"/>
    <w:rsid w:val="00740F60"/>
    <w:rsid w:val="007447A3"/>
    <w:rsid w:val="00746454"/>
    <w:rsid w:val="007670C2"/>
    <w:rsid w:val="00776376"/>
    <w:rsid w:val="007A174E"/>
    <w:rsid w:val="007D32B7"/>
    <w:rsid w:val="007E013D"/>
    <w:rsid w:val="007F5CD3"/>
    <w:rsid w:val="0080662D"/>
    <w:rsid w:val="00812CF8"/>
    <w:rsid w:val="00815A76"/>
    <w:rsid w:val="00817EAC"/>
    <w:rsid w:val="008246F4"/>
    <w:rsid w:val="00846BA1"/>
    <w:rsid w:val="00854588"/>
    <w:rsid w:val="008822A3"/>
    <w:rsid w:val="00882354"/>
    <w:rsid w:val="00896848"/>
    <w:rsid w:val="008B2849"/>
    <w:rsid w:val="008C4F95"/>
    <w:rsid w:val="009123B6"/>
    <w:rsid w:val="00921AAD"/>
    <w:rsid w:val="00921B8C"/>
    <w:rsid w:val="00962727"/>
    <w:rsid w:val="00974BD6"/>
    <w:rsid w:val="0099631A"/>
    <w:rsid w:val="009A63F4"/>
    <w:rsid w:val="009C77A8"/>
    <w:rsid w:val="00A04A96"/>
    <w:rsid w:val="00A07882"/>
    <w:rsid w:val="00A12C22"/>
    <w:rsid w:val="00A24449"/>
    <w:rsid w:val="00A25553"/>
    <w:rsid w:val="00A264DC"/>
    <w:rsid w:val="00A40DB0"/>
    <w:rsid w:val="00A55D0C"/>
    <w:rsid w:val="00A660EB"/>
    <w:rsid w:val="00A742DD"/>
    <w:rsid w:val="00A779C6"/>
    <w:rsid w:val="00A86B36"/>
    <w:rsid w:val="00AA0126"/>
    <w:rsid w:val="00AB2562"/>
    <w:rsid w:val="00AB26F7"/>
    <w:rsid w:val="00AC5490"/>
    <w:rsid w:val="00AC54BB"/>
    <w:rsid w:val="00AD1076"/>
    <w:rsid w:val="00AE6E3D"/>
    <w:rsid w:val="00AE6FD5"/>
    <w:rsid w:val="00B026C8"/>
    <w:rsid w:val="00B21330"/>
    <w:rsid w:val="00B22FE8"/>
    <w:rsid w:val="00B5489D"/>
    <w:rsid w:val="00B7292B"/>
    <w:rsid w:val="00B72D49"/>
    <w:rsid w:val="00BA0533"/>
    <w:rsid w:val="00BE3286"/>
    <w:rsid w:val="00BE60A1"/>
    <w:rsid w:val="00BF4CFB"/>
    <w:rsid w:val="00C020C1"/>
    <w:rsid w:val="00C114D4"/>
    <w:rsid w:val="00C144AE"/>
    <w:rsid w:val="00C21952"/>
    <w:rsid w:val="00C2562C"/>
    <w:rsid w:val="00C26F6D"/>
    <w:rsid w:val="00C3454E"/>
    <w:rsid w:val="00C50C2C"/>
    <w:rsid w:val="00C74517"/>
    <w:rsid w:val="00C9701E"/>
    <w:rsid w:val="00CC79EF"/>
    <w:rsid w:val="00CD30A8"/>
    <w:rsid w:val="00CD57F8"/>
    <w:rsid w:val="00CF0606"/>
    <w:rsid w:val="00CF4236"/>
    <w:rsid w:val="00CF4E9A"/>
    <w:rsid w:val="00D01CBD"/>
    <w:rsid w:val="00D049CB"/>
    <w:rsid w:val="00D07C27"/>
    <w:rsid w:val="00D17FF3"/>
    <w:rsid w:val="00D21F1A"/>
    <w:rsid w:val="00D35147"/>
    <w:rsid w:val="00D41280"/>
    <w:rsid w:val="00D5733E"/>
    <w:rsid w:val="00D57B30"/>
    <w:rsid w:val="00D86EA8"/>
    <w:rsid w:val="00D9442D"/>
    <w:rsid w:val="00DA436F"/>
    <w:rsid w:val="00DA46B6"/>
    <w:rsid w:val="00DB2F1E"/>
    <w:rsid w:val="00DD2C34"/>
    <w:rsid w:val="00DE1B66"/>
    <w:rsid w:val="00DE621B"/>
    <w:rsid w:val="00DF0C5D"/>
    <w:rsid w:val="00DF27CF"/>
    <w:rsid w:val="00DF46AA"/>
    <w:rsid w:val="00DF5B00"/>
    <w:rsid w:val="00E016F8"/>
    <w:rsid w:val="00E15459"/>
    <w:rsid w:val="00E236BC"/>
    <w:rsid w:val="00E248DA"/>
    <w:rsid w:val="00E3060B"/>
    <w:rsid w:val="00E42E83"/>
    <w:rsid w:val="00E42F1B"/>
    <w:rsid w:val="00E57BDD"/>
    <w:rsid w:val="00E7196B"/>
    <w:rsid w:val="00E82F0C"/>
    <w:rsid w:val="00E9134A"/>
    <w:rsid w:val="00E954EC"/>
    <w:rsid w:val="00EA3A02"/>
    <w:rsid w:val="00EC3C37"/>
    <w:rsid w:val="00EE2614"/>
    <w:rsid w:val="00EE2665"/>
    <w:rsid w:val="00EF36F3"/>
    <w:rsid w:val="00EF611D"/>
    <w:rsid w:val="00F2065E"/>
    <w:rsid w:val="00F21D6A"/>
    <w:rsid w:val="00F42A85"/>
    <w:rsid w:val="00F4462E"/>
    <w:rsid w:val="00F46F4F"/>
    <w:rsid w:val="00F96D2C"/>
    <w:rsid w:val="00FC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BF6DA"/>
  <w15:docId w15:val="{AA5FD52E-6677-4A99-BD22-E4DEE431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ransparent" w:eastAsia="Arabic Transparent" w:hAnsi="Arabic Transparent" w:cs="Arabic Transparent"/>
        <w:lang w:val="en-US" w:eastAsia="ar-EG" w:bidi="ar-E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CEE"/>
    <w:pPr>
      <w:bidi/>
    </w:pPr>
    <w:rPr>
      <w:rFonts w:ascii="Calibri" w:eastAsia="Times New Roman" w:hAnsi="Calibri"/>
      <w:sz w:val="24"/>
      <w:szCs w:val="24"/>
      <w:rtl/>
      <w:lang w:eastAsia="en-US"/>
    </w:rPr>
  </w:style>
  <w:style w:type="paragraph" w:styleId="Nagwek1">
    <w:name w:val="heading 1"/>
    <w:next w:val="Tekstpodstawowy"/>
    <w:link w:val="Nagwek1Znak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bidi/>
      <w:spacing w:after="200" w:line="276" w:lineRule="auto"/>
      <w:outlineLvl w:val="0"/>
    </w:pPr>
    <w:rPr>
      <w:b/>
      <w:color w:val="00408E"/>
      <w:sz w:val="28"/>
      <w:szCs w:val="28"/>
      <w:rtl/>
      <w:lang w:eastAsia="en-US"/>
    </w:rPr>
  </w:style>
  <w:style w:type="paragraph" w:styleId="Nagwek2">
    <w:name w:val="heading 2"/>
    <w:basedOn w:val="Tekstpodstawowy"/>
    <w:next w:val="Tekstpodstawowy"/>
    <w:link w:val="Nagwek2Znak"/>
    <w:autoRedefine/>
    <w:uiPriority w:val="9"/>
    <w:unhideWhenUsed/>
    <w:qFormat/>
    <w:rsid w:val="00D21F1A"/>
    <w:pPr>
      <w:keepNext/>
      <w:keepLines/>
      <w:ind w:right="545"/>
      <w:outlineLvl w:val="1"/>
    </w:pPr>
    <w:rPr>
      <w:rFonts w:ascii="Arial" w:hAnsi="Arial" w:cs="Arial"/>
      <w:b/>
      <w:bCs/>
      <w:color w:val="1F4E79" w:themeColor="accent1" w:themeShade="80"/>
      <w:sz w:val="24"/>
      <w:szCs w:val="24"/>
      <w:rtl w:val="0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Nagwek4">
    <w:name w:val="heading 4"/>
    <w:basedOn w:val="Tekstpodstawowy"/>
    <w:next w:val="Tekstpodstawowy"/>
    <w:link w:val="Nagwek4Znak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1F1A"/>
    <w:rPr>
      <w:rFonts w:ascii="Arial" w:hAnsi="Arial" w:cs="Arial"/>
      <w:b/>
      <w:bCs/>
      <w:color w:val="1F4E79" w:themeColor="accent1" w:themeShade="80"/>
      <w:sz w:val="24"/>
      <w:szCs w:val="24"/>
      <w:lang w:eastAsia="en-US"/>
    </w:rPr>
  </w:style>
  <w:style w:type="paragraph" w:styleId="Spistreci1">
    <w:name w:val="toc 1"/>
    <w:basedOn w:val="Normalny"/>
    <w:next w:val="Normalny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Nagwek">
    <w:name w:val="header"/>
    <w:basedOn w:val="Tekstpodstawowy"/>
    <w:link w:val="NagwekZnak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076"/>
    <w:rPr>
      <w:rFonts w:ascii="Century Gothic" w:hAnsi="Century Gothic"/>
      <w:szCs w:val="22"/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24449"/>
    <w:rPr>
      <w:rFonts w:ascii="Century Gothic" w:hAnsi="Century Gothic"/>
      <w:szCs w:val="22"/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CF4E9A"/>
    <w:rPr>
      <w:b/>
      <w:color w:val="00408E"/>
      <w:sz w:val="28"/>
      <w:szCs w:val="28"/>
      <w:lang w:val="en-AU" w:eastAsia="en-US" w:bidi="ar-EG"/>
    </w:rPr>
  </w:style>
  <w:style w:type="paragraph" w:styleId="Tytu">
    <w:name w:val="Title"/>
    <w:basedOn w:val="Tekstpodstawowy"/>
    <w:next w:val="Tekstpodstawowy"/>
    <w:link w:val="TytuZnak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Tekstpodstawowy">
    <w:name w:val="Body Text"/>
    <w:link w:val="TekstpodstawowyZnak"/>
    <w:uiPriority w:val="99"/>
    <w:unhideWhenUsed/>
    <w:qFormat/>
    <w:rsid w:val="004E22C7"/>
    <w:pPr>
      <w:bidi/>
      <w:spacing w:after="200" w:line="276" w:lineRule="auto"/>
      <w:jc w:val="both"/>
    </w:pPr>
    <w:rPr>
      <w:szCs w:val="22"/>
      <w:rtl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2C7"/>
    <w:rPr>
      <w:szCs w:val="22"/>
      <w:lang w:val="en-AU" w:eastAsia="en-US" w:bidi="ar-EG"/>
    </w:rPr>
  </w:style>
  <w:style w:type="character" w:customStyle="1" w:styleId="TytuZnak">
    <w:name w:val="Tytuł Znak"/>
    <w:basedOn w:val="Domylnaczcionkaakapitu"/>
    <w:link w:val="Tytu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n-AU"/>
    </w:rPr>
  </w:style>
  <w:style w:type="character" w:styleId="Hipercze">
    <w:name w:val="Hyperlink"/>
    <w:basedOn w:val="Domylnaczcionkaakapitu"/>
    <w:uiPriority w:val="99"/>
    <w:unhideWhenUsed/>
    <w:rsid w:val="0072423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F4E9A"/>
    <w:rPr>
      <w:b/>
      <w:color w:val="00408E"/>
      <w:szCs w:val="22"/>
      <w:lang w:val="en-AU"/>
    </w:rPr>
  </w:style>
  <w:style w:type="character" w:customStyle="1" w:styleId="Nagwek4Znak">
    <w:name w:val="Nagłówek 4 Znak"/>
    <w:basedOn w:val="Domylnaczcionkaakapitu"/>
    <w:link w:val="Nagwek4"/>
    <w:uiPriority w:val="9"/>
    <w:rsid w:val="004E22C7"/>
    <w:rPr>
      <w:color w:val="00408E"/>
      <w:szCs w:val="22"/>
      <w:lang w:val="en-AU"/>
    </w:rPr>
  </w:style>
  <w:style w:type="paragraph" w:styleId="Listapunktowana">
    <w:name w:val="List Bullet"/>
    <w:basedOn w:val="Listapunktowana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apunktowana2">
    <w:name w:val="List Bullet 2"/>
    <w:basedOn w:val="Listapunktowana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a-kontynuacja">
    <w:name w:val="List Continue"/>
    <w:basedOn w:val="Normalny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3">
    <w:name w:val="List Bullet 3"/>
    <w:basedOn w:val="Normalny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4">
    <w:name w:val="List Bullet 4"/>
    <w:basedOn w:val="Normalny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apunktowana5">
    <w:name w:val="List Bullet 5"/>
    <w:basedOn w:val="Normalny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Akapitzlist">
    <w:name w:val="List Paragraph"/>
    <w:basedOn w:val="Normalny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Nagwekwykazurde">
    <w:name w:val="toa heading"/>
    <w:basedOn w:val="Nagwek1"/>
    <w:next w:val="Normalny"/>
    <w:uiPriority w:val="99"/>
    <w:unhideWhenUsed/>
    <w:rsid w:val="000C5167"/>
    <w:pPr>
      <w:spacing w:after="400"/>
    </w:pPr>
  </w:style>
  <w:style w:type="table" w:styleId="Tabela-Siatka">
    <w:name w:val="Table Grid"/>
    <w:basedOn w:val="Standardowy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Standardowy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Standardowy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Jasnecieniowanieakcent3">
    <w:name w:val="Light Shading Accent 3"/>
    <w:basedOn w:val="Standardowy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5">
    <w:name w:val="Light Shading Accent 5"/>
    <w:basedOn w:val="Standardowy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Standardowy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ny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Bezodstpw">
    <w:name w:val="No Spacing"/>
    <w:uiPriority w:val="1"/>
    <w:qFormat/>
    <w:rsid w:val="00C2562C"/>
    <w:pPr>
      <w:bidi/>
      <w:jc w:val="both"/>
    </w:pPr>
    <w:rPr>
      <w:szCs w:val="22"/>
      <w:rtl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06CE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406C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C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rsid w:val="00302AA4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746454"/>
    <w:pPr>
      <w:spacing w:before="100" w:beforeAutospacing="1" w:after="100" w:afterAutospacing="1"/>
    </w:pPr>
    <w:rPr>
      <w:rFonts w:ascii="Times New Roman" w:hAnsi="Times New Roman"/>
      <w:lang w:val="en-AU"/>
    </w:rPr>
  </w:style>
  <w:style w:type="paragraph" w:styleId="Tekstkomentarza">
    <w:name w:val="annotation text"/>
    <w:basedOn w:val="Normalny"/>
    <w:uiPriority w:val="99"/>
    <w:semiHidden/>
    <w:unhideWhenUsed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nso.icann.org/workinggroups/techwg.ht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so.org/iso-3166-country-cod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nso.icann.org/e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abic Transparent"/>
        <a:ea typeface="Arabic Transparent"/>
        <a:cs typeface="Arabic Transparent"/>
      </a:majorFont>
      <a:minorFont>
        <a:latin typeface="Arabic Transparent"/>
        <a:ea typeface="Arabic Transparent"/>
        <a:cs typeface="Arabic Transparen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0CB1F-3233-472A-AC27-B22B7AA5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عنوان الوثيقة</vt:lpstr>
      <vt:lpstr>Document Title</vt:lpstr>
    </vt:vector>
  </TitlesOfParts>
  <Company/>
  <LinksUpToDate>false</LinksUpToDate>
  <CharactersWithSpaces>4075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الوثيقة</dc:title>
  <dc:subject>اسم و/أو شعار العميل</dc:subject>
  <dc:creator>توماس ديل</dc:creator>
  <cp:lastModifiedBy>Użytkownik systemu Windows</cp:lastModifiedBy>
  <cp:revision>6</cp:revision>
  <cp:lastPrinted>2018-06-21T09:31:00Z</cp:lastPrinted>
  <dcterms:created xsi:type="dcterms:W3CDTF">2018-06-13T08:56:00Z</dcterms:created>
  <dcterms:modified xsi:type="dcterms:W3CDTF">2018-06-21T09:31:00Z</dcterms:modified>
</cp:coreProperties>
</file>